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2.png" ContentType="image/png"/>
  <Override PartName="/word/media/rId86.png" ContentType="image/png"/>
  <Override PartName="/word/media/rId90.png" ContentType="image/png"/>
  <Override PartName="/word/media/rId94.png" ContentType="image/png"/>
  <Override PartName="/word/media/rId98.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scherzerthesis/thesis@eb31561</w:t>
        </w:r>
      </w:hyperlink>
      <w:r>
        <w:t xml:space="preserve"> </w:t>
      </w:r>
      <w:r>
        <w:t xml:space="preserve">on April 4,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(P53-null, P53-R172H, and p53-R245W) on BRAF</w:t>
      </w:r>
      <w:r>
        <w:rPr>
          <w:vertAlign w:val="superscript"/>
        </w:rPr>
        <w:t xml:space="preserve">V600E</w:t>
      </w:r>
      <w:r>
        <w:t xml:space="preserve"> </w:t>
      </w:r>
      <w:r>
        <w:t xml:space="preserve">lung tumorigenesis. It was found that p53-R172H and p53-R245W induce more widespread tumor dedifferentiation, thus leading to worst tumor outcomes compared to p53-loss. Cell lines derived from the tumors allowed for the dissection of signaling pathway dynamics, which led us to observe higher MAPK pathway activation in p53-R172H and p53-R245W cell lines. We also found that p53-R172H and p53-R245W cell lines were more refractory to MAPK pathway inhibition with small molecule inhibitors. These altered phenotypes seen in p53-R172H and p53-R245W 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w:t>
      </w:r>
      <w:r>
        <w:t xml:space="preserve"> </w:t>
      </w:r>
      <w:r>
        <w:t xml:space="preserve">Mice meant to be analyzed after eight weeks received a viral titer of 1x10^5, while mice meant to be analyzed after 16 weeks received a viral titer of 1x10^4. 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eight weeks post tumor initiation, there is no statistically significant contribution of tumor suppressor loss (Figure).</w:t>
      </w:r>
      <w:r>
        <w:t xml:space="preserve"> </w:t>
      </w:r>
      <w:r>
        <w:t xml:space="preserve">SETD2 loss was trending towards statistical significance.</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w:t>
      </w:r>
      <w:r>
        <w:t xml:space="preserve"> </w:t>
      </w:r>
      <w:r>
        <w:t xml:space="preserve">Furthermore, when classified by H3K36me3-positive or -negative, there is even more substantial evidence that SETD2 loss leads to larger tumor formation.</w:t>
      </w:r>
    </w:p>
    <w:bookmarkEnd w:id="38"/>
    <w:bookmarkStart w:id="357"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492516"/>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10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 A an B). This finding strongly indicates that mutant-p53 tumors are dedifferentiated. Since HMGA2 expression is associated with LUAD dedifferentiation and worse patient prognosis, we performed IHC for HMGA2 (Cite).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 A,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 C). Indeed, p53 immunostaining is correlated with increased phosphorylated-ERK1/2 detection (Figure ?? D).</w:t>
      </w:r>
      <w:r>
        <w:t xml:space="preserve"> </w:t>
      </w:r>
      <w:r>
        <w:t xml:space="preserve">Moreover, immunofluorescence of p53 and its positive regulator, p19/ARF, reveal that cells with high p19/ARF are also high in p53 accumulation (Figure ?? D).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and more resistant to the combination of dabrafenib plus trametinib (Figure ?? A, 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 ?? E). Moreover,</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 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 F and G).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 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 ?? B). These results suggest that mutant-p53 affects the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r>
        <w:t xml:space="preserve"> </w:t>
      </w:r>
      <w:r>
        <w:t xml:space="preserve">## Discussion</w:t>
      </w:r>
    </w:p>
    <w:p>
      <w:pPr>
        <w:pStyle w:val="BodyText"/>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Start w:id="0" w:name="fig:04"/>
    <w:p>
      <w:pPr>
        <w:pStyle w:val="CaptionedFigure"/>
      </w:pPr>
      <w:bookmarkStart w:id="69" w:name="fig:04"/>
      <w:r>
        <w:drawing>
          <wp:inline>
            <wp:extent cx="4731026" cy="6498662"/>
            <wp:effectExtent b="0" l="0" r="0" t="0"/>
            <wp:docPr descr="Figure 7: Cre-mediated wildtype-to-mutant alleles used in study. (A) Priot to Cre-mediated recombination, normal Braf and Trp53 are expressed from their endogenous loci. (B) After Cre-mediated recombination, the indicated mutant proteins are expressed, in addition to a TdTomato fluorescent protein to mark expression of BRAFV600E." title="" id="67" name="Picture"/>
            <a:graphic>
              <a:graphicData uri="http://schemas.openxmlformats.org/drawingml/2006/picture">
                <pic:pic>
                  <pic:nvPicPr>
                    <pic:cNvPr descr="images/p53_1.png" id="68" name="Picture"/>
                    <pic:cNvPicPr>
                      <a:picLocks noChangeArrowheads="1" noChangeAspect="1"/>
                    </pic:cNvPicPr>
                  </pic:nvPicPr>
                  <pic:blipFill>
                    <a:blip r:embed="rId66"/>
                    <a:stretch>
                      <a:fillRect/>
                    </a:stretch>
                  </pic:blipFill>
                  <pic:spPr bwMode="auto">
                    <a:xfrm>
                      <a:off x="0" y="0"/>
                      <a:ext cx="4731026" cy="6498662"/>
                    </a:xfrm>
                    <a:prstGeom prst="rect">
                      <a:avLst/>
                    </a:prstGeom>
                    <a:noFill/>
                    <a:ln w="9525">
                      <a:noFill/>
                      <a:headEnd/>
                      <a:tailEnd/>
                    </a:ln>
                  </pic:spPr>
                </pic:pic>
              </a:graphicData>
            </a:graphic>
          </wp:inline>
        </w:drawing>
      </w:r>
      <w:bookmarkEnd w:id="69"/>
    </w:p>
    <w:p>
      <w:pPr>
        <w:pStyle w:val="ImageCaption"/>
      </w:pPr>
      <w:r>
        <w:t xml:space="preserve">Figure 7: Cre-mediated wildtype-to-mutant alleles used in study. (A)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w:t>
      </w:r>
    </w:p>
    <w:bookmarkEnd w:id="0"/>
    <w:bookmarkStart w:id="0" w:name="fig:04"/>
    <w:p>
      <w:pPr>
        <w:pStyle w:val="CaptionedFigure"/>
      </w:pPr>
      <w:bookmarkStart w:id="73" w:name="fig:04"/>
      <w:r>
        <w:drawing>
          <wp:inline>
            <wp:extent cx="5070485" cy="6364101"/>
            <wp:effectExtent b="0" l="0" r="0" t="0"/>
            <wp:docPr descr="Figure 8: Mutant-p53 alleles differentially alter BRAFV600E driven lung tumorigenesis. (A) Tumor burden analysis 14-weeks post Cre-recombinase. (B) Tumor size 14 weeks post Cre-Recombinase. (C) Representative histological images 14 weeks post Cre-Recombinase. *** = p-value&lt;.01" title="" id="71" name="Picture"/>
            <a:graphic>
              <a:graphicData uri="http://schemas.openxmlformats.org/drawingml/2006/picture">
                <pic:pic>
                  <pic:nvPicPr>
                    <pic:cNvPr descr="images/p53_2.png" id="72" name="Picture"/>
                    <pic:cNvPicPr>
                      <a:picLocks noChangeArrowheads="1" noChangeAspect="1"/>
                    </pic:cNvPicPr>
                  </pic:nvPicPr>
                  <pic:blipFill>
                    <a:blip r:embed="rId70"/>
                    <a:stretch>
                      <a:fillRect/>
                    </a:stretch>
                  </pic:blipFill>
                  <pic:spPr bwMode="auto">
                    <a:xfrm>
                      <a:off x="0" y="0"/>
                      <a:ext cx="5070485" cy="6364101"/>
                    </a:xfrm>
                    <a:prstGeom prst="rect">
                      <a:avLst/>
                    </a:prstGeom>
                    <a:noFill/>
                    <a:ln w="9525">
                      <a:noFill/>
                      <a:headEnd/>
                      <a:tailEnd/>
                    </a:ln>
                  </pic:spPr>
                </pic:pic>
              </a:graphicData>
            </a:graphic>
          </wp:inline>
        </w:drawing>
      </w:r>
      <w:bookmarkEnd w:id="73"/>
    </w:p>
    <w:p>
      <w:pPr>
        <w:pStyle w:val="ImageCaption"/>
      </w:pPr>
      <w:r>
        <w:t xml:space="preserve">Figure 8: Mutant-p53 alleles differentially alter BRAF</w:t>
      </w:r>
      <w:r>
        <w:rPr>
          <w:vertAlign w:val="superscript"/>
        </w:rPr>
        <w:t xml:space="preserve">V600E</w:t>
      </w:r>
      <w:r>
        <w:t xml:space="preserve"> </w:t>
      </w:r>
      <w:r>
        <w:t xml:space="preserve">driven lung tumorigenesis. (A)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04"/>
    <w:p>
      <w:pPr>
        <w:pStyle w:val="CaptionedFigure"/>
      </w:pPr>
      <w:bookmarkStart w:id="77" w:name="fig:04"/>
      <w:r>
        <w:drawing>
          <wp:inline>
            <wp:extent cx="4880877" cy="5917605"/>
            <wp:effectExtent b="0" l="0" r="0" t="0"/>
            <wp:docPr descr="Figure 9: Mutant-p53 alleles differentially affect the survival of mice due to progressive lung adenocarcinoma. (A) Kaplan-Meier plot of BrafCAT/+ mice with p53-mutant alleles. (B) Kaplan-Meier plot of BrafCAT/+ mice with homozygous p53-mutant alleles.* = p-value&lt;.05" title="" id="75" name="Picture"/>
            <a:graphic>
              <a:graphicData uri="http://schemas.openxmlformats.org/drawingml/2006/picture">
                <pic:pic>
                  <pic:nvPicPr>
                    <pic:cNvPr descr="images/p53_3.png" id="76" name="Picture"/>
                    <pic:cNvPicPr>
                      <a:picLocks noChangeArrowheads="1" noChangeAspect="1"/>
                    </pic:cNvPicPr>
                  </pic:nvPicPr>
                  <pic:blipFill>
                    <a:blip r:embed="rId74"/>
                    <a:stretch>
                      <a:fillRect/>
                    </a:stretch>
                  </pic:blipFill>
                  <pic:spPr bwMode="auto">
                    <a:xfrm>
                      <a:off x="0" y="0"/>
                      <a:ext cx="4880877" cy="5917605"/>
                    </a:xfrm>
                    <a:prstGeom prst="rect">
                      <a:avLst/>
                    </a:prstGeom>
                    <a:noFill/>
                    <a:ln w="9525">
                      <a:noFill/>
                      <a:headEnd/>
                      <a:tailEnd/>
                    </a:ln>
                  </pic:spPr>
                </pic:pic>
              </a:graphicData>
            </a:graphic>
          </wp:inline>
        </w:drawing>
      </w:r>
      <w:bookmarkEnd w:id="77"/>
    </w:p>
    <w:p>
      <w:pPr>
        <w:pStyle w:val="ImageCaption"/>
      </w:pPr>
      <w:r>
        <w:t xml:space="preserve">Figure 9: Mutant-p53 alleles differentially affect the survival of mice due to progressive lung adenocarcinoma. (A) Kaplan-Meier plot of</w:t>
      </w:r>
      <w:r>
        <w:t xml:space="preserve"> </w:t>
      </w:r>
      <w:r>
        <w:rPr>
          <w:iCs/>
          <w:i/>
        </w:rPr>
        <w:t xml:space="preserve">Braf</w:t>
      </w:r>
      <w:r>
        <w:rPr>
          <w:vertAlign w:val="superscript"/>
          <w:iCs/>
          <w:i/>
        </w:rPr>
        <w:t xml:space="preserve">CAT/+</w:t>
      </w:r>
      <w:r>
        <w:t xml:space="preserve"> </w:t>
      </w:r>
      <w:r>
        <w:t xml:space="preserve">mice with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04"/>
    <w:p>
      <w:pPr>
        <w:pStyle w:val="CaptionedFigure"/>
      </w:pPr>
      <w:bookmarkStart w:id="81" w:name="fig:04"/>
      <w:r>
        <w:drawing>
          <wp:inline>
            <wp:extent cx="4544476" cy="5529214"/>
            <wp:effectExtent b="0" l="0" r="0" t="0"/>
            <wp:docPr descr="Figure 10: Missense mutant-p53 alters lung adenocarcinoma differentiation status. (A)Representative IHC images of tumors stained with antibodies targeting p53, NKX2-1, SPC, and HMGA2. (B) Quantification of immunostaing in (A) based on H-Score. *** = p-value&lt;.01 ; **** = p-value&lt;.001." title="" id="79" name="Picture"/>
            <a:graphic>
              <a:graphicData uri="http://schemas.openxmlformats.org/drawingml/2006/picture">
                <pic:pic>
                  <pic:nvPicPr>
                    <pic:cNvPr descr="images/p53_4.png" id="80" name="Picture"/>
                    <pic:cNvPicPr>
                      <a:picLocks noChangeArrowheads="1" noChangeAspect="1"/>
                    </pic:cNvPicPr>
                  </pic:nvPicPr>
                  <pic:blipFill>
                    <a:blip r:embed="rId78"/>
                    <a:stretch>
                      <a:fillRect/>
                    </a:stretch>
                  </pic:blipFill>
                  <pic:spPr bwMode="auto">
                    <a:xfrm>
                      <a:off x="0" y="0"/>
                      <a:ext cx="4544476" cy="5529214"/>
                    </a:xfrm>
                    <a:prstGeom prst="rect">
                      <a:avLst/>
                    </a:prstGeom>
                    <a:noFill/>
                    <a:ln w="9525">
                      <a:noFill/>
                      <a:headEnd/>
                      <a:tailEnd/>
                    </a:ln>
                  </pic:spPr>
                </pic:pic>
              </a:graphicData>
            </a:graphic>
          </wp:inline>
        </w:drawing>
      </w:r>
      <w:bookmarkEnd w:id="81"/>
    </w:p>
    <w:p>
      <w:pPr>
        <w:pStyle w:val="ImageCaption"/>
      </w:pPr>
      <w:r>
        <w:t xml:space="preserve">Figure 10: Missense mutant-p53 alters lung adenocarcinoma differentiation status. (A)Representative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04"/>
    <w:p>
      <w:pPr>
        <w:pStyle w:val="CaptionedFigure"/>
      </w:pPr>
      <w:bookmarkStart w:id="85" w:name="fig:04"/>
      <w:r>
        <w:drawing>
          <wp:inline>
            <wp:extent cx="4630105" cy="5345723"/>
            <wp:effectExtent b="0" l="0" r="0" t="0"/>
            <wp:docPr descr="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3" name="Picture"/>
            <a:graphic>
              <a:graphicData uri="http://schemas.openxmlformats.org/drawingml/2006/picture">
                <pic:pic>
                  <pic:nvPicPr>
                    <pic:cNvPr descr="images/p53_5.png" id="84" name="Picture"/>
                    <pic:cNvPicPr>
                      <a:picLocks noChangeArrowheads="1" noChangeAspect="1"/>
                    </pic:cNvPicPr>
                  </pic:nvPicPr>
                  <pic:blipFill>
                    <a:blip r:embed="rId82"/>
                    <a:stretch>
                      <a:fillRect/>
                    </a:stretch>
                  </pic:blipFill>
                  <pic:spPr bwMode="auto">
                    <a:xfrm>
                      <a:off x="0" y="0"/>
                      <a:ext cx="4630105" cy="5345723"/>
                    </a:xfrm>
                    <a:prstGeom prst="rect">
                      <a:avLst/>
                    </a:prstGeom>
                    <a:noFill/>
                    <a:ln w="9525">
                      <a:noFill/>
                      <a:headEnd/>
                      <a:tailEnd/>
                    </a:ln>
                  </pic:spPr>
                </pic:pic>
              </a:graphicData>
            </a:graphic>
          </wp:inline>
        </w:drawing>
      </w:r>
      <w:bookmarkEnd w:id="85"/>
    </w:p>
    <w:p>
      <w:pPr>
        <w:pStyle w:val="ImageCaption"/>
      </w:pPr>
      <w:r>
        <w:t xml:space="preserve">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04"/>
    <w:p>
      <w:pPr>
        <w:pStyle w:val="CaptionedFigure"/>
      </w:pPr>
      <w:bookmarkStart w:id="89" w:name="fig:04"/>
      <w:r>
        <w:drawing>
          <wp:inline>
            <wp:extent cx="5229511" cy="4951216"/>
            <wp:effectExtent b="0" l="0" r="0" t="0"/>
            <wp:docPr descr="Figure 12: Mouse tumors and cell lines that expression P53-R172H and p53-R245W are refractory to MAPK blockade. (A) Tumor burden analysis of GEMMs treated with MAPKi chow for four weeks. (B) n vitro dose response to dabrafenib for 48 hours. (C) Western blots of timecourse of cell lines treated with dabrafenib plus trametinib." title="" id="87" name="Picture"/>
            <a:graphic>
              <a:graphicData uri="http://schemas.openxmlformats.org/drawingml/2006/picture">
                <pic:pic>
                  <pic:nvPicPr>
                    <pic:cNvPr descr="images/p536.png" id="88" name="Picture"/>
                    <pic:cNvPicPr>
                      <a:picLocks noChangeArrowheads="1" noChangeAspect="1"/>
                    </pic:cNvPicPr>
                  </pic:nvPicPr>
                  <pic:blipFill>
                    <a:blip r:embed="rId86"/>
                    <a:stretch>
                      <a:fillRect/>
                    </a:stretch>
                  </pic:blipFill>
                  <pic:spPr bwMode="auto">
                    <a:xfrm>
                      <a:off x="0" y="0"/>
                      <a:ext cx="5229511" cy="4951216"/>
                    </a:xfrm>
                    <a:prstGeom prst="rect">
                      <a:avLst/>
                    </a:prstGeom>
                    <a:noFill/>
                    <a:ln w="9525">
                      <a:noFill/>
                      <a:headEnd/>
                      <a:tailEnd/>
                    </a:ln>
                  </pic:spPr>
                </pic:pic>
              </a:graphicData>
            </a:graphic>
          </wp:inline>
        </w:drawing>
      </w:r>
      <w:bookmarkEnd w:id="89"/>
    </w:p>
    <w:p>
      <w:pPr>
        <w:pStyle w:val="ImageCaption"/>
      </w:pPr>
      <w:r>
        <w:t xml:space="preserve">Figure 12: Mouse tumors and cell lines that expression P53-R172H and p53-R245W are refractory to MAPK blockade. (A) Tumor burden analysis of GEMMs treated with MAPKi chow for four weeks. (B)</w:t>
      </w:r>
      <w:r>
        <w:t xml:space="preserve"> </w:t>
      </w:r>
      <w:r>
        <w:rPr>
          <w:iCs/>
          <w:i/>
        </w:rPr>
        <w:t xml:space="preserve">n vitro</w:t>
      </w:r>
      <w:r>
        <w:t xml:space="preserve"> </w:t>
      </w:r>
      <w:r>
        <w:t xml:space="preserve">dose response to dabrafenib for 48 hours. (C) Western blots of timecourse of cell lines treated with dabrafenib plus trametinib.</w:t>
      </w:r>
    </w:p>
    <w:bookmarkEnd w:id="0"/>
    <w:bookmarkStart w:id="0" w:name="fig:04"/>
    <w:p>
      <w:pPr>
        <w:pStyle w:val="CaptionedFigure"/>
      </w:pPr>
      <w:bookmarkStart w:id="93" w:name="fig:04"/>
      <w:r>
        <w:drawing>
          <wp:inline>
            <wp:extent cx="5321257" cy="4122445"/>
            <wp:effectExtent b="0" l="0" r="0" t="0"/>
            <wp:docPr descr="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1" name="Picture"/>
            <a:graphic>
              <a:graphicData uri="http://schemas.openxmlformats.org/drawingml/2006/picture">
                <pic:pic>
                  <pic:nvPicPr>
                    <pic:cNvPr descr="images/p537.png" id="92" name="Picture"/>
                    <pic:cNvPicPr>
                      <a:picLocks noChangeArrowheads="1" noChangeAspect="1"/>
                    </pic:cNvPicPr>
                  </pic:nvPicPr>
                  <pic:blipFill>
                    <a:blip r:embed="rId90"/>
                    <a:stretch>
                      <a:fillRect/>
                    </a:stretch>
                  </pic:blipFill>
                  <pic:spPr bwMode="auto">
                    <a:xfrm>
                      <a:off x="0" y="0"/>
                      <a:ext cx="5321257" cy="4122445"/>
                    </a:xfrm>
                    <a:prstGeom prst="rect">
                      <a:avLst/>
                    </a:prstGeom>
                    <a:noFill/>
                    <a:ln w="9525">
                      <a:noFill/>
                      <a:headEnd/>
                      <a:tailEnd/>
                    </a:ln>
                  </pic:spPr>
                </pic:pic>
              </a:graphicData>
            </a:graphic>
          </wp:inline>
        </w:drawing>
      </w:r>
      <w:bookmarkEnd w:id="93"/>
    </w:p>
    <w:p>
      <w:pPr>
        <w:pStyle w:val="ImageCaption"/>
      </w:pPr>
      <w:r>
        <w:t xml:space="preserve">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w:t>
      </w:r>
    </w:p>
    <w:bookmarkEnd w:id="0"/>
    <w:bookmarkStart w:id="0" w:name="fig:04"/>
    <w:p>
      <w:pPr>
        <w:pStyle w:val="CaptionedFigure"/>
      </w:pPr>
      <w:bookmarkStart w:id="97" w:name="fig:04"/>
      <w:r>
        <w:drawing>
          <wp:inline>
            <wp:extent cx="3816626" cy="4608698"/>
            <wp:effectExtent b="0" l="0" r="0" t="0"/>
            <wp:docPr descr="Figure 14: HCC-364 cells that express p53-R175H are refractory to MAPKi. (A) Western blot showing successful ectopic expression of p53-R175H. (B) Incucyte analysis of HCC364 parental and HCC364+p53-R175H in response to dabrafenib plus trametenib." title="" id="95" name="Picture"/>
            <a:graphic>
              <a:graphicData uri="http://schemas.openxmlformats.org/drawingml/2006/picture">
                <pic:pic>
                  <pic:nvPicPr>
                    <pic:cNvPr descr="images/p538.png" id="96" name="Picture"/>
                    <pic:cNvPicPr>
                      <a:picLocks noChangeArrowheads="1" noChangeAspect="1"/>
                    </pic:cNvPicPr>
                  </pic:nvPicPr>
                  <pic:blipFill>
                    <a:blip r:embed="rId94"/>
                    <a:stretch>
                      <a:fillRect/>
                    </a:stretch>
                  </pic:blipFill>
                  <pic:spPr bwMode="auto">
                    <a:xfrm>
                      <a:off x="0" y="0"/>
                      <a:ext cx="3816626" cy="4608698"/>
                    </a:xfrm>
                    <a:prstGeom prst="rect">
                      <a:avLst/>
                    </a:prstGeom>
                    <a:noFill/>
                    <a:ln w="9525">
                      <a:noFill/>
                      <a:headEnd/>
                      <a:tailEnd/>
                    </a:ln>
                  </pic:spPr>
                </pic:pic>
              </a:graphicData>
            </a:graphic>
          </wp:inline>
        </w:drawing>
      </w:r>
      <w:bookmarkEnd w:id="97"/>
    </w:p>
    <w:p>
      <w:pPr>
        <w:pStyle w:val="ImageCaption"/>
      </w:pPr>
      <w:r>
        <w:t xml:space="preserve">Figure 14: HCC-364 cells that express p53-R175H are refractory to MAPKi. (A) Western blot showing successful ectopic expression of p53-R175H. (B) Incucyte analysis of HCC364 parental and HCC364+p53-R175H in response to dabrafenib plus trametenib.</w:t>
      </w:r>
    </w:p>
    <w:bookmarkEnd w:id="0"/>
    <w:bookmarkStart w:id="0" w:name="fig:04"/>
    <w:p>
      <w:pPr>
        <w:pStyle w:val="CaptionedFigure"/>
      </w:pPr>
      <w:bookmarkStart w:id="101" w:name="fig:04"/>
      <w:r>
        <w:drawing>
          <wp:inline>
            <wp:extent cx="5195871" cy="6752492"/>
            <wp:effectExtent b="0" l="0" r="0" t="0"/>
            <wp:docPr descr="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99" name="Picture"/>
            <a:graphic>
              <a:graphicData uri="http://schemas.openxmlformats.org/drawingml/2006/picture">
                <pic:pic>
                  <pic:nvPicPr>
                    <pic:cNvPr descr="images/p539.png" id="100" name="Picture"/>
                    <pic:cNvPicPr>
                      <a:picLocks noChangeArrowheads="1" noChangeAspect="1"/>
                    </pic:cNvPicPr>
                  </pic:nvPicPr>
                  <pic:blipFill>
                    <a:blip r:embed="rId98"/>
                    <a:stretch>
                      <a:fillRect/>
                    </a:stretch>
                  </pic:blipFill>
                  <pic:spPr bwMode="auto">
                    <a:xfrm>
                      <a:off x="0" y="0"/>
                      <a:ext cx="5195871" cy="6752492"/>
                    </a:xfrm>
                    <a:prstGeom prst="rect">
                      <a:avLst/>
                    </a:prstGeom>
                    <a:noFill/>
                    <a:ln w="9525">
                      <a:noFill/>
                      <a:headEnd/>
                      <a:tailEnd/>
                    </a:ln>
                  </pic:spPr>
                </pic:pic>
              </a:graphicData>
            </a:graphic>
          </wp:inline>
        </w:drawing>
      </w:r>
      <w:bookmarkEnd w:id="101"/>
    </w:p>
    <w:p>
      <w:pPr>
        <w:pStyle w:val="ImageCaption"/>
      </w:pPr>
      <w:r>
        <w:t xml:space="preserve">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w:t>
      </w:r>
    </w:p>
    <w:bookmarkEnd w:id="0"/>
    <w:bookmarkStart w:id="0" w:name="fig:04"/>
    <w:p>
      <w:pPr>
        <w:pStyle w:val="CaptionedFigure"/>
      </w:pPr>
      <w:bookmarkStart w:id="105" w:name="fig:04"/>
      <w:r>
        <w:drawing>
          <wp:inline>
            <wp:extent cx="3761578" cy="6642397"/>
            <wp:effectExtent b="0" l="0" r="0" t="0"/>
            <wp:docPr descr="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03" name="Picture"/>
            <a:graphic>
              <a:graphicData uri="http://schemas.openxmlformats.org/drawingml/2006/picture">
                <pic:pic>
                  <pic:nvPicPr>
                    <pic:cNvPr descr="images/p5310.png" id="104" name="Picture"/>
                    <pic:cNvPicPr>
                      <a:picLocks noChangeArrowheads="1" noChangeAspect="1"/>
                    </pic:cNvPicPr>
                  </pic:nvPicPr>
                  <pic:blipFill>
                    <a:blip r:embed="rId102"/>
                    <a:stretch>
                      <a:fillRect/>
                    </a:stretch>
                  </pic:blipFill>
                  <pic:spPr bwMode="auto">
                    <a:xfrm>
                      <a:off x="0" y="0"/>
                      <a:ext cx="3761578" cy="6642397"/>
                    </a:xfrm>
                    <a:prstGeom prst="rect">
                      <a:avLst/>
                    </a:prstGeom>
                    <a:noFill/>
                    <a:ln w="9525">
                      <a:noFill/>
                      <a:headEnd/>
                      <a:tailEnd/>
                    </a:ln>
                  </pic:spPr>
                </pic:pic>
              </a:graphicData>
            </a:graphic>
          </wp:inline>
        </w:drawing>
      </w:r>
      <w:bookmarkEnd w:id="105"/>
    </w:p>
    <w:p>
      <w:pPr>
        <w:pStyle w:val="ImageCaption"/>
      </w:pPr>
      <w:r>
        <w:t xml:space="preserve">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w:t>
      </w:r>
    </w:p>
    <w:bookmarkEnd w:id="0"/>
    <w:p>
      <w:pPr>
        <w:pStyle w:val="BodyText"/>
      </w:pPr>
      <w:r>
        <w:t xml:space="preserve">PDGFRB is upregulated and expressed in mutant-p53 tumors and cell lines. (A)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p>
      <w:pPr>
        <w:pStyle w:val="BodyText"/>
      </w:pPr>
      <w:r>
        <w:t xml:space="preserve">PDGF-stimulation or PDGF patway blockade has no effect on cell proliferation. (A) Growth response to PDGF stimulation. (B) Growth response to Imatinib treatment.</w:t>
      </w:r>
    </w:p>
    <w:bookmarkEnd w:id="106"/>
    <w:bookmarkStart w:id="107"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Yet, there is substantial cellular heterogenity in a fully malignant tumor. Since human lung adenocarcinomas are heavily mutated, it is diffuclt to know wheter underlying cellular heterogenity is a consequence of the underlying mutational heterogenity. Mouse models of lung adenocarcinoma accurately represent genomic and histological aspects of human lung adenocarcinoma. However, genetically-engineered mouse model tumor heterogenity remains poorly understood. Here, we profile the single cell transcriptomes of genetically-engineered mouse models that are driven by the BRAF</w:t>
      </w:r>
      <w:r>
        <w:rPr>
          <w:vertAlign w:val="superscript"/>
        </w:rPr>
        <w:t xml:space="preserve">V600E</w:t>
      </w:r>
      <w:r>
        <w:t xml:space="preserve"> </w:t>
      </w:r>
      <w:r>
        <w:t xml:space="preserve">oncoprotein with 5 seperate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thorughout all genotypes of BRAF</w:t>
      </w:r>
      <w:r>
        <w:rPr>
          <w:vertAlign w:val="superscript"/>
        </w:rPr>
        <w:t xml:space="preserve">V600E</w:t>
      </w:r>
      <w:r>
        <w:t xml:space="preserve">-driven tumors. We also identified known tumor cell identities in both human and mouse lung adenocarcinoma.</w:t>
      </w:r>
    </w:p>
    <w:bookmarkEnd w:id="107"/>
    <w:bookmarkStart w:id="108"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08"/>
    <w:bookmarkStart w:id="109" w:name="results-2"/>
    <w:p>
      <w:pPr>
        <w:pStyle w:val="Heading2"/>
      </w:pPr>
      <w:r>
        <w:t xml:space="preserve">Results</w:t>
      </w:r>
    </w:p>
    <w:p>
      <w:pPr>
        <w:pStyle w:val="FirstParagraph"/>
      </w:pPr>
      <w:r>
        <w:rPr>
          <w:bCs/>
          <w:b/>
        </w:rPr>
        <w:t xml:space="preserve">ScRNA Sequencing of benign and malignant BRAF</w:t>
      </w:r>
      <w:r>
        <w:rPr>
          <w:vertAlign w:val="superscript"/>
          <w:bCs/>
          <w:b/>
        </w:rPr>
        <w:t xml:space="preserve">V600E</w:t>
      </w:r>
      <w:r>
        <w:rPr>
          <w:bCs/>
          <w:b/>
        </w:rPr>
        <w:t xml:space="preserve"> </w:t>
      </w:r>
      <w:r>
        <w:rPr>
          <w:bCs/>
          <w:b/>
        </w:rPr>
        <w:t xml:space="preserve">mouse lung tumors</w:t>
      </w:r>
      <w:r>
        <w:t xml:space="preserve"> </w:t>
      </w: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prior to tissue harvesting and 10X genomics library preperation.Importantly, we kept dabrafenib and trametinib throughout all stages of processing to prevent altered transcription in response to drug cessation. Using fluorescently-activated cell sorting (FACS), we purified tumor cells based on Td-Tomato expression 8 weeks after tumor initiation using adenoviral Spc-Cre. In sum, we were able to identify 71,110 cells that passed standard 10X genomics and Seuratbased quality control and filtering (Figure 4.1).</w:t>
      </w:r>
    </w:p>
    <w:p>
      <w:pPr>
        <w:pStyle w:val="BodyText"/>
      </w:pPr>
      <w:r>
        <w:t xml:space="preserve">Although we sought to purify tumor cells based on TdTomato-positivity, we did unintentionally collect and analyze stromal cells, such as immune, mesenchymal, and endothelial cell, which are also present in the murine distal lung epithelium (Figure 4.2). Therefore, we removed these cells based on their expression of</w:t>
      </w:r>
      <w:r>
        <w:t xml:space="preserve"> </w:t>
      </w:r>
      <w:r>
        <w:rPr>
          <w:iCs/>
          <w:i/>
        </w:rPr>
        <w:t xml:space="preserve">Ptprc</w:t>
      </w:r>
      <w:r>
        <w:t xml:space="preserve">(immune),</w:t>
      </w:r>
      <w:r>
        <w:t xml:space="preserve"> </w:t>
      </w:r>
      <w:r>
        <w:rPr>
          <w:iCs/>
          <w:i/>
        </w:rPr>
        <w:t xml:space="preserve">Pecam1</w:t>
      </w:r>
      <w:r>
        <w:t xml:space="preserve"> </w:t>
      </w:r>
      <w:r>
        <w:t xml:space="preserve">(endothelial),</w:t>
      </w:r>
      <w:r>
        <w:t xml:space="preserve"> </w:t>
      </w:r>
      <w:r>
        <w:rPr>
          <w:iCs/>
          <w:i/>
        </w:rPr>
        <w:t xml:space="preserve">and Pdgfra</w:t>
      </w:r>
      <w:r>
        <w:t xml:space="preserve"> </w:t>
      </w:r>
      <w:r>
        <w:t xml:space="preserve">(mesenchymal) for downstream analysis (Figure 4.3).</w:t>
      </w:r>
    </w:p>
    <w:p>
      <w:pPr>
        <w:pStyle w:val="BodyText"/>
      </w:pPr>
      <w:r>
        <w:t xml:space="preserve">Reclustering of only tumor cells(based on their expression of TdTomato and AT2 identity) revealed significant tumor cell heterogeneity(Figure 4.4). Next we sought to determine cluster specific markers using DESEQ2 analysis (Figure 4.5). strong markers of each cluster include</w:t>
      </w:r>
    </w:p>
    <w:p>
      <w:pPr>
        <w:pStyle w:val="BodyText"/>
      </w:pPr>
      <w:r>
        <w:t xml:space="preserve">We next sought to determine the effect of dabrafenib plus trametinib on transcriptional heterogeneity (Figure 4.6). Clearly, there is a MAPK specific gene expression program that is decreased in most if not all clusters and genotpes (Figre 4.7).</w:t>
      </w:r>
    </w:p>
    <w:p>
      <w:pPr>
        <w:pStyle w:val="BodyText"/>
      </w:pPr>
      <w:r>
        <w:t xml:space="preserve">We were also interested in genotype-specific differences. therefore, we performed DESEQ2 between vehicle-treated mice of each genotype (Figure 4.8).</w:t>
      </w:r>
    </w:p>
    <w:p>
      <w:pPr>
        <w:pStyle w:val="BodyText"/>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09"/>
    <w:bookmarkStart w:id="133" w:name="discussion-1"/>
    <w:p>
      <w:pPr>
        <w:pStyle w:val="Heading2"/>
      </w:pPr>
      <w:r>
        <w:t xml:space="preserve">Discussion</w:t>
      </w:r>
    </w:p>
    <w:p>
      <w:pPr>
        <w:pStyle w:val="FirstParagraph"/>
      </w:pPr>
      <w:r>
        <w:t xml:space="preserve">Here, we used scRNA-seq to determine transcriptional heterogenity of BRAF</w:t>
      </w:r>
      <w:r>
        <w:rPr>
          <w:vertAlign w:val="superscript"/>
        </w:rPr>
        <w:t xml:space="preserve">V600E</w:t>
      </w:r>
      <w:r>
        <w:t xml:space="preserve"> </w:t>
      </w:r>
      <w:r>
        <w:t xml:space="preserve">driven lung cancer and how it changes in response to concomminant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common theraputic option for patients with BRAF</w:t>
      </w:r>
      <w:r>
        <w:rPr>
          <w:vertAlign w:val="superscript"/>
        </w:rPr>
        <w:t xml:space="preserve">V600E</w:t>
      </w:r>
      <w:r>
        <w:t xml:space="preserve">-mutant lung adenocarcinomas.</w:t>
      </w:r>
    </w:p>
    <w:p>
      <w:pPr>
        <w:pStyle w:val="BodyText"/>
      </w:pPr>
      <w:r>
        <w:t xml:space="preserve">We determined that there is transcriptional heterogenity and that it is reporducible across genotypes. We also confirmed previousl published cell states in similar models, such as KRAS G12D</w:t>
      </w:r>
      <w:r>
        <w:t xml:space="preserve">(Marjanovic et al., 2020)</w:t>
      </w:r>
      <w:r>
        <w:t xml:space="preserve">. Unfortunely, we did not observe robust dedifferentiation signals such as loss of NKX2-1 and adoption of a gastric cell state. However, we did collect and identify highly-pastic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adoption of highly malignant cell states, although might require certain genomic alterations like p53 loss,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that are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a result from a combination of factors, such as time of collection and library capture/sequencing depth. One straightforward hypothesis is that we did not allow for full transcriptomic changes to take effect that is imparted by tumor suppressor or oncogene mutation. Therefore, a timecourse analysis that spans early timepoints (4-6 weeks) and late timepoints (&gt;16 weeks) will likely reveal more informative transcriptional heterogeneity. Indeed, our previous studies have indicated that there is no tumor growth advantage at early time points as late as 6 weeks post tumor initiation. One other possibility that could explain our lack of genotype-specific gene expression programs is that we did not capture enough unique transcripts in order to reveal the full extent of tumor heterogeneity. This is likely because there are known limitations to 10X genomic library preperation. Specifically, there is gene-dropout effects where only the most highly expressed genes are captured by the droplet-based technique. Indeed, 10X genomics technologies have been shown not to detect genes with lower expression</w:t>
      </w:r>
      <w:r>
        <w:t xml:space="preserve">(Wang et al., 2021)</w:t>
      </w:r>
      <w:r>
        <w:t xml:space="preserve">. However, 10X genomics allows you to profile more cells than similiar scRNA-seq techniques. Genes with lower expression can be just as important as highly expressed genes for a cell’s identity. Actually, transcription factors that determine cell states have been shown to have modest expression[</w:t>
      </w:r>
      <w:r>
        <w:t xml:space="preserve">Wang et al. (2021)</w:t>
      </w:r>
      <w:r>
        <w:t xml:space="preserve">;</w:t>
      </w:r>
      <w:r>
        <w:t xml:space="preserve"> </w:t>
      </w:r>
      <w:r>
        <w:t xml:space="preserve">(</w:t>
      </w:r>
      <w:r>
        <w:rPr>
          <w:bCs/>
          <w:b/>
        </w:rPr>
        <w:t xml:space="preserve">pmid?</w:t>
      </w:r>
      <w:r>
        <w:t xml:space="preserve">)</w:t>
      </w:r>
      <w:r>
        <w:t xml:space="preserve">;30205475].</w:t>
      </w:r>
      <w:r>
        <w:t xml:space="preserve"> </w:t>
      </w:r>
      <w:r>
        <w:t xml:space="preserve">Therefore, we hypothesis that using plate-based scRNA-seq approaches, such as Smart-Seq2, would allow for more gene capture. Thus, Smart-seq2 will enable us to more precisely determine transcirptional heterogenity and genotype-specific gene expression changes.</w:t>
      </w:r>
    </w:p>
    <w:p>
      <w:pPr>
        <w:pStyle w:val="BodyText"/>
      </w:pPr>
      <w:r>
        <w:t xml:space="preserve">Although our analysis was lacking with regards to transcriptional differences between genotypes, we did detect a robust transcriptional change with MAPK blockade(figure4.). Since human lung cancer patients treated with MAPK-pathway inhibitors exhibit a heterogeneity in response, one might hypothesize that each cell responds differently to MAPK-pathway inhibition. In our analysis, we determine that there is generally a homogenous response to MAPK inhibition. One straightforward explanation is that our short term treatment (four days) did not allow for cells to respond to pathway blockade. Perhaps there is an intial response to MAPK-pathway inhibition that is dampened over time that is dependant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a five seperate cooperating alterations and treatments. We did identify transciprtional heterogeneity that is stereotypic and reproducible acorss genotypes. However, we failed to identify robust differences between genotypes. Our works highlights the importance of capturing full transcriptomes across multiple timepoints in order to accurately determine cell states throughout BRAF</w:t>
      </w:r>
      <w:r>
        <w:rPr>
          <w:vertAlign w:val="superscript"/>
        </w:rPr>
        <w:t xml:space="preserve">V600E</w:t>
      </w:r>
      <w:r>
        <w:t xml:space="preserve">-driven lung tumor evolution.</w:t>
      </w:r>
    </w:p>
    <w:p>
      <w:pPr>
        <w:pStyle w:val="BodyText"/>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13" w:name="fig:04"/>
      <w:r>
        <w:drawing>
          <wp:inline>
            <wp:extent cx="4731026" cy="6305995"/>
            <wp:effectExtent b="0" l="0" r="0" t="0"/>
            <wp:docPr descr="Figure 17: 71,110 cells collected from different genotypes." title="" id="111" name="Picture"/>
            <a:graphic>
              <a:graphicData uri="http://schemas.openxmlformats.org/drawingml/2006/picture">
                <pic:pic>
                  <pic:nvPicPr>
                    <pic:cNvPr descr="images/scrna_1.png" id="112" name="Picture"/>
                    <pic:cNvPicPr>
                      <a:picLocks noChangeArrowheads="1" noChangeAspect="1"/>
                    </pic:cNvPicPr>
                  </pic:nvPicPr>
                  <pic:blipFill>
                    <a:blip r:embed="rId110"/>
                    <a:stretch>
                      <a:fillRect/>
                    </a:stretch>
                  </pic:blipFill>
                  <pic:spPr bwMode="auto">
                    <a:xfrm>
                      <a:off x="0" y="0"/>
                      <a:ext cx="4731026" cy="6305995"/>
                    </a:xfrm>
                    <a:prstGeom prst="rect">
                      <a:avLst/>
                    </a:prstGeom>
                    <a:noFill/>
                    <a:ln w="9525">
                      <a:noFill/>
                      <a:headEnd/>
                      <a:tailEnd/>
                    </a:ln>
                  </pic:spPr>
                </pic:pic>
              </a:graphicData>
            </a:graphic>
          </wp:inline>
        </w:drawing>
      </w:r>
      <w:bookmarkEnd w:id="113"/>
    </w:p>
    <w:p>
      <w:pPr>
        <w:pStyle w:val="ImageCaption"/>
      </w:pPr>
      <w:r>
        <w:t xml:space="preserve">Figure 17: 71,110 cells collected from different genotypes.</w:t>
      </w:r>
    </w:p>
    <w:bookmarkEnd w:id="0"/>
    <w:bookmarkStart w:id="0" w:name="fig:04"/>
    <w:p>
      <w:pPr>
        <w:pStyle w:val="CaptionedFigure"/>
      </w:pPr>
      <w:bookmarkStart w:id="117" w:name="fig:04"/>
      <w:r>
        <w:drawing>
          <wp:inline>
            <wp:extent cx="5504749" cy="3630076"/>
            <wp:effectExtent b="0" l="0" r="0" t="0"/>
            <wp:docPr descr="Figure 18: Single cells broadly cluster into epithelial-, immune-, endothelial-, or mesenchymal- like cells." title="" id="115" name="Picture"/>
            <a:graphic>
              <a:graphicData uri="http://schemas.openxmlformats.org/drawingml/2006/picture">
                <pic:pic>
                  <pic:nvPicPr>
                    <pic:cNvPr descr="images/scrna_2.png" id="116" name="Picture"/>
                    <pic:cNvPicPr>
                      <a:picLocks noChangeArrowheads="1" noChangeAspect="1"/>
                    </pic:cNvPicPr>
                  </pic:nvPicPr>
                  <pic:blipFill>
                    <a:blip r:embed="rId114"/>
                    <a:stretch>
                      <a:fillRect/>
                    </a:stretch>
                  </pic:blipFill>
                  <pic:spPr bwMode="auto">
                    <a:xfrm>
                      <a:off x="0" y="0"/>
                      <a:ext cx="5504749" cy="3630076"/>
                    </a:xfrm>
                    <a:prstGeom prst="rect">
                      <a:avLst/>
                    </a:prstGeom>
                    <a:noFill/>
                    <a:ln w="9525">
                      <a:noFill/>
                      <a:headEnd/>
                      <a:tailEnd/>
                    </a:ln>
                  </pic:spPr>
                </pic:pic>
              </a:graphicData>
            </a:graphic>
          </wp:inline>
        </w:drawing>
      </w:r>
      <w:bookmarkEnd w:id="117"/>
    </w:p>
    <w:p>
      <w:pPr>
        <w:pStyle w:val="ImageCaption"/>
      </w:pPr>
      <w:r>
        <w:t xml:space="preserve">Figure 18: Single cells broadly cluster into epithelial-, immune-, endothelial-, or mesenchymal- like cells.</w:t>
      </w:r>
    </w:p>
    <w:bookmarkEnd w:id="0"/>
    <w:bookmarkStart w:id="0" w:name="fig:04"/>
    <w:p>
      <w:pPr>
        <w:pStyle w:val="CaptionedFigure"/>
      </w:pPr>
      <w:bookmarkStart w:id="121" w:name="fig:04"/>
      <w:r>
        <w:drawing>
          <wp:inline>
            <wp:extent cx="5425236" cy="3929779"/>
            <wp:effectExtent b="0" l="0" r="0" t="0"/>
            <wp:docPr descr="Figure 19: Murine lung adenocarcinoma transcripional programs in BRAFV600E tumorigenesis" title="" id="119" name="Picture"/>
            <a:graphic>
              <a:graphicData uri="http://schemas.openxmlformats.org/drawingml/2006/picture">
                <pic:pic>
                  <pic:nvPicPr>
                    <pic:cNvPr descr="images/scrna_3.png" id="120" name="Picture"/>
                    <pic:cNvPicPr>
                      <a:picLocks noChangeArrowheads="1" noChangeAspect="1"/>
                    </pic:cNvPicPr>
                  </pic:nvPicPr>
                  <pic:blipFill>
                    <a:blip r:embed="rId118"/>
                    <a:stretch>
                      <a:fillRect/>
                    </a:stretch>
                  </pic:blipFill>
                  <pic:spPr bwMode="auto">
                    <a:xfrm>
                      <a:off x="0" y="0"/>
                      <a:ext cx="5425236" cy="3929779"/>
                    </a:xfrm>
                    <a:prstGeom prst="rect">
                      <a:avLst/>
                    </a:prstGeom>
                    <a:noFill/>
                    <a:ln w="9525">
                      <a:noFill/>
                      <a:headEnd/>
                      <a:tailEnd/>
                    </a:ln>
                  </pic:spPr>
                </pic:pic>
              </a:graphicData>
            </a:graphic>
          </wp:inline>
        </w:drawing>
      </w:r>
      <w:bookmarkEnd w:id="121"/>
    </w:p>
    <w:p>
      <w:pPr>
        <w:pStyle w:val="ImageCaption"/>
      </w:pPr>
      <w:r>
        <w:t xml:space="preserve">Figure 19: Murine lung adenocarcinoma transcripional programs in BRAF</w:t>
      </w:r>
      <w:r>
        <w:rPr>
          <w:vertAlign w:val="superscript"/>
        </w:rPr>
        <w:t xml:space="preserve">V600E</w:t>
      </w:r>
      <w:r>
        <w:t xml:space="preserve"> </w:t>
      </w:r>
      <w:r>
        <w:t xml:space="preserve">tumorigenesis</w:t>
      </w:r>
    </w:p>
    <w:bookmarkEnd w:id="0"/>
    <w:bookmarkStart w:id="0" w:name="fig:04"/>
    <w:p>
      <w:pPr>
        <w:pStyle w:val="CaptionedFigure"/>
      </w:pPr>
      <w:bookmarkStart w:id="125" w:name="fig:04"/>
      <w:r>
        <w:drawing>
          <wp:inline>
            <wp:extent cx="3107125" cy="2177434"/>
            <wp:effectExtent b="0" l="0" r="0" t="0"/>
            <wp:docPr descr="Figure 20: Transcriptional heterogeneity of tumor cells" title="" id="123" name="Picture"/>
            <a:graphic>
              <a:graphicData uri="http://schemas.openxmlformats.org/drawingml/2006/picture">
                <pic:pic>
                  <pic:nvPicPr>
                    <pic:cNvPr descr="images/scrna_4.png" id="124" name="Picture"/>
                    <pic:cNvPicPr>
                      <a:picLocks noChangeArrowheads="1" noChangeAspect="1"/>
                    </pic:cNvPicPr>
                  </pic:nvPicPr>
                  <pic:blipFill>
                    <a:blip r:embed="rId122"/>
                    <a:stretch>
                      <a:fillRect/>
                    </a:stretch>
                  </pic:blipFill>
                  <pic:spPr bwMode="auto">
                    <a:xfrm>
                      <a:off x="0" y="0"/>
                      <a:ext cx="3107125" cy="2177434"/>
                    </a:xfrm>
                    <a:prstGeom prst="rect">
                      <a:avLst/>
                    </a:prstGeom>
                    <a:noFill/>
                    <a:ln w="9525">
                      <a:noFill/>
                      <a:headEnd/>
                      <a:tailEnd/>
                    </a:ln>
                  </pic:spPr>
                </pic:pic>
              </a:graphicData>
            </a:graphic>
          </wp:inline>
        </w:drawing>
      </w:r>
      <w:bookmarkEnd w:id="125"/>
    </w:p>
    <w:p>
      <w:pPr>
        <w:pStyle w:val="ImageCaption"/>
      </w:pPr>
      <w:r>
        <w:t xml:space="preserve">Figure 20: Transcriptional heterogeneity of tumor cells</w:t>
      </w:r>
    </w:p>
    <w:bookmarkEnd w:id="0"/>
    <w:bookmarkStart w:id="0" w:name="fig:04"/>
    <w:p>
      <w:pPr>
        <w:pStyle w:val="CaptionedFigure"/>
      </w:pPr>
      <w:bookmarkStart w:id="129" w:name="fig:04"/>
      <w:r>
        <w:drawing>
          <wp:inline>
            <wp:extent cx="3107125" cy="2177434"/>
            <wp:effectExtent b="0" l="0" r="0" t="0"/>
            <wp:docPr descr="Figure 21: P53 transcriptional signature is identified in BRAVV600E, p53-wildtype tumor cells" title="" id="127" name="Picture"/>
            <a:graphic>
              <a:graphicData uri="http://schemas.openxmlformats.org/drawingml/2006/picture">
                <pic:pic>
                  <pic:nvPicPr>
                    <pic:cNvPr descr="images/scrna_5.png" id="128" name="Picture"/>
                    <pic:cNvPicPr>
                      <a:picLocks noChangeArrowheads="1" noChangeAspect="1"/>
                    </pic:cNvPicPr>
                  </pic:nvPicPr>
                  <pic:blipFill>
                    <a:blip r:embed="rId126"/>
                    <a:stretch>
                      <a:fillRect/>
                    </a:stretch>
                  </pic:blipFill>
                  <pic:spPr bwMode="auto">
                    <a:xfrm>
                      <a:off x="0" y="0"/>
                      <a:ext cx="3107125" cy="2177434"/>
                    </a:xfrm>
                    <a:prstGeom prst="rect">
                      <a:avLst/>
                    </a:prstGeom>
                    <a:noFill/>
                    <a:ln w="9525">
                      <a:noFill/>
                      <a:headEnd/>
                      <a:tailEnd/>
                    </a:ln>
                  </pic:spPr>
                </pic:pic>
              </a:graphicData>
            </a:graphic>
          </wp:inline>
        </w:drawing>
      </w:r>
      <w:bookmarkEnd w:id="129"/>
    </w:p>
    <w:p>
      <w:pPr>
        <w:pStyle w:val="ImageCaption"/>
      </w:pPr>
      <w:r>
        <w:t xml:space="preserve">Figure 21: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32" w:name="fig:04"/>
      <w:r>
        <w:drawing>
          <wp:inline>
            <wp:extent cx="3107125" cy="2177434"/>
            <wp:effectExtent b="0" l="0" r="0" t="0"/>
            <wp:docPr descr="Figure 22: P53 transcriptional signature is identified in BRAVV600E, p53-wildtype tumor cells" title="" id="130" name="Picture"/>
            <a:graphic>
              <a:graphicData uri="http://schemas.openxmlformats.org/drawingml/2006/picture">
                <pic:pic>
                  <pic:nvPicPr>
                    <pic:cNvPr descr="images/scrna_5.png" id="131" name="Picture"/>
                    <pic:cNvPicPr>
                      <a:picLocks noChangeArrowheads="1" noChangeAspect="1"/>
                    </pic:cNvPicPr>
                  </pic:nvPicPr>
                  <pic:blipFill>
                    <a:blip r:embed="rId126"/>
                    <a:stretch>
                      <a:fillRect/>
                    </a:stretch>
                  </pic:blipFill>
                  <pic:spPr bwMode="auto">
                    <a:xfrm>
                      <a:off x="0" y="0"/>
                      <a:ext cx="3107125" cy="2177434"/>
                    </a:xfrm>
                    <a:prstGeom prst="rect">
                      <a:avLst/>
                    </a:prstGeom>
                    <a:noFill/>
                    <a:ln w="9525">
                      <a:noFill/>
                      <a:headEnd/>
                      <a:tailEnd/>
                    </a:ln>
                  </pic:spPr>
                </pic:pic>
              </a:graphicData>
            </a:graphic>
          </wp:inline>
        </w:drawing>
      </w:r>
      <w:bookmarkEnd w:id="132"/>
    </w:p>
    <w:p>
      <w:pPr>
        <w:pStyle w:val="ImageCaption"/>
      </w:pPr>
      <w:r>
        <w:t xml:space="preserve">Figure 22: P53 transcriptional signature is identified in BRAV</w:t>
      </w:r>
      <w:r>
        <w:rPr>
          <w:vertAlign w:val="superscript"/>
        </w:rPr>
        <w:t xml:space="preserve">V600E</w:t>
      </w:r>
      <w:r>
        <w:t xml:space="preserve">, p53-wildtype tumor cells</w:t>
      </w:r>
    </w:p>
    <w:bookmarkEnd w:id="0"/>
    <w:p>
      <w:pPr>
        <w:pStyle w:val="BodyText"/>
      </w:pPr>
      <w:r>
        <w:t xml:space="preserve">Genotpye-specific gene expression changes.</w:t>
      </w:r>
    </w:p>
    <w:bookmarkEnd w:id="133"/>
    <w:bookmarkStart w:id="134"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4"/>
    <w:bookmarkStart w:id="135" w:name="chapter-six-future"/>
    <w:p>
      <w:pPr>
        <w:pStyle w:val="Heading2"/>
      </w:pPr>
      <w:r>
        <w:t xml:space="preserve">Chapter Six: Future</w:t>
      </w:r>
    </w:p>
    <w:bookmarkEnd w:id="135"/>
    <w:bookmarkStart w:id="136" w:name="preface"/>
    <w:p>
      <w:pPr>
        <w:pStyle w:val="Heading2"/>
      </w:pPr>
      <w:r>
        <w:t xml:space="preserve">Preface</w:t>
      </w:r>
    </w:p>
    <w:p>
      <w:pPr>
        <w:pStyle w:val="FirstParagraph"/>
      </w:pP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 different mutant-p53 alleles, and (3) profile the tumor cell heterogenity using scRNA-seq.</w:t>
      </w:r>
      <w:r>
        <w:t xml:space="preserve"> </w:t>
      </w:r>
      <w:r>
        <w:t xml:space="preserve">In this chapter, I will examine the exciting possibilities that arose as a consequence of my work. This will include a discussion on cooperating genetic events, p53 tumor supression, MAPK pathway targeted therapy, and tumor heterogenity.</w:t>
      </w:r>
    </w:p>
    <w:p>
      <w:pPr>
        <w:pStyle w:val="BodyText"/>
      </w:pPr>
      <w:r>
        <w:t xml:space="preserve">##Future directions</w:t>
      </w:r>
      <w:r>
        <w:t xml:space="preserve"> </w:t>
      </w:r>
      <w:r>
        <w:t xml:space="preserve">immuno profiling?</w:t>
      </w:r>
    </w:p>
    <w:bookmarkEnd w:id="136"/>
    <w:bookmarkStart w:id="356" w:name="references"/>
    <w:p>
      <w:pPr>
        <w:pStyle w:val="Heading2"/>
      </w:pPr>
      <w:r>
        <w:t xml:space="preserve">References</w:t>
      </w:r>
    </w:p>
    <w:bookmarkStart w:id="355" w:name="refs"/>
    <w:bookmarkStart w:id="138"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37">
        <w:r>
          <w:rPr>
            <w:rStyle w:val="Hyperlink"/>
          </w:rPr>
          <w:t xml:space="preserve">https://doi.org/10.1038/nature13385</w:t>
        </w:r>
      </w:hyperlink>
      <w:r>
        <w:t xml:space="preserve">.</w:t>
      </w:r>
    </w:p>
    <w:bookmarkEnd w:id="138"/>
    <w:bookmarkStart w:id="140"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39">
        <w:r>
          <w:rPr>
            <w:rStyle w:val="Hyperlink"/>
          </w:rPr>
          <w:t xml:space="preserve">https://doi.org/10.1038/s41586-020-2496-1</w:t>
        </w:r>
      </w:hyperlink>
      <w:r>
        <w:t xml:space="preserve">.</w:t>
      </w:r>
    </w:p>
    <w:bookmarkEnd w:id="140"/>
    <w:bookmarkStart w:id="142"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41">
        <w:r>
          <w:rPr>
            <w:rStyle w:val="Hyperlink"/>
          </w:rPr>
          <w:t xml:space="preserve">https://doi.org/10.1001/jama.2015.13134</w:t>
        </w:r>
      </w:hyperlink>
      <w:r>
        <w:t xml:space="preserve">.</w:t>
      </w:r>
    </w:p>
    <w:bookmarkEnd w:id="142"/>
    <w:bookmarkStart w:id="144"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43">
        <w:r>
          <w:rPr>
            <w:rStyle w:val="Hyperlink"/>
          </w:rPr>
          <w:t xml:space="preserve">https://doi.org/10.1016/j.cell.2009.01.039</w:t>
        </w:r>
      </w:hyperlink>
      <w:r>
        <w:t xml:space="preserve">.</w:t>
      </w:r>
    </w:p>
    <w:bookmarkEnd w:id="144"/>
    <w:bookmarkStart w:id="146"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45">
        <w:r>
          <w:rPr>
            <w:rStyle w:val="Hyperlink"/>
          </w:rPr>
          <w:t xml:space="preserve">https://doi.org/10.1038/ncomms4923</w:t>
        </w:r>
      </w:hyperlink>
      <w:r>
        <w:t xml:space="preserve">.</w:t>
      </w:r>
    </w:p>
    <w:bookmarkEnd w:id="146"/>
    <w:bookmarkStart w:id="148"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47">
        <w:r>
          <w:rPr>
            <w:rStyle w:val="Hyperlink"/>
          </w:rPr>
          <w:t xml:space="preserve">https://doi.org/10.1126/science.aag0299</w:t>
        </w:r>
      </w:hyperlink>
      <w:r>
        <w:t xml:space="preserve">.</w:t>
      </w:r>
    </w:p>
    <w:bookmarkEnd w:id="148"/>
    <w:bookmarkStart w:id="150"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49">
        <w:r>
          <w:rPr>
            <w:rStyle w:val="Hyperlink"/>
          </w:rPr>
          <w:t xml:space="preserve">https://doi.org/10.1016/j.ccr.2014.02.025</w:t>
        </w:r>
      </w:hyperlink>
      <w:r>
        <w:t xml:space="preserve">.</w:t>
      </w:r>
    </w:p>
    <w:bookmarkEnd w:id="150"/>
    <w:bookmarkStart w:id="152" w:name="ref-HnQw16l7"/>
    <w:p>
      <w:pPr>
        <w:pStyle w:val="Bibliography"/>
      </w:pPr>
      <w:r>
        <w:t xml:space="preserve">Bartek, J., Iggo, R., Gannon, J., and Lane, D.P. (1990).</w:t>
      </w:r>
      <w:r>
        <w:t xml:space="preserve"> </w:t>
      </w:r>
      <w:hyperlink r:id="rId151">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52"/>
    <w:bookmarkStart w:id="154"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53">
        <w:r>
          <w:rPr>
            <w:rStyle w:val="Hyperlink"/>
          </w:rPr>
          <w:t xml:space="preserve">https://doi.org/10.1089/hyb.2004.23.293</w:t>
        </w:r>
      </w:hyperlink>
      <w:r>
        <w:t xml:space="preserve">.</w:t>
      </w:r>
    </w:p>
    <w:bookmarkEnd w:id="154"/>
    <w:bookmarkStart w:id="156"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55">
        <w:r>
          <w:rPr>
            <w:rStyle w:val="Hyperlink"/>
          </w:rPr>
          <w:t xml:space="preserve">https://doi.org/10.1186/s13072-020-00362-8</w:t>
        </w:r>
      </w:hyperlink>
      <w:r>
        <w:t xml:space="preserve">.</w:t>
      </w:r>
    </w:p>
    <w:bookmarkEnd w:id="156"/>
    <w:bookmarkStart w:id="158"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57">
        <w:r>
          <w:rPr>
            <w:rStyle w:val="Hyperlink"/>
          </w:rPr>
          <w:t xml:space="preserve">https://doi.org/10.1002/humu.23035</w:t>
        </w:r>
      </w:hyperlink>
      <w:r>
        <w:t xml:space="preserve">.</w:t>
      </w:r>
    </w:p>
    <w:bookmarkEnd w:id="158"/>
    <w:bookmarkStart w:id="160"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59">
        <w:r>
          <w:rPr>
            <w:rStyle w:val="Hyperlink"/>
          </w:rPr>
          <w:t xml:space="preserve">https://doi.org/10.1136/jmg.2008.057570</w:t>
        </w:r>
      </w:hyperlink>
      <w:r>
        <w:t xml:space="preserve">.</w:t>
      </w:r>
    </w:p>
    <w:bookmarkEnd w:id="160"/>
    <w:bookmarkStart w:id="162"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61">
        <w:r>
          <w:rPr>
            <w:rStyle w:val="Hyperlink"/>
          </w:rPr>
          <w:t xml:space="preserve">https://doi.org/10.1016/j.tcb.2020.12.011</w:t>
        </w:r>
      </w:hyperlink>
      <w:r>
        <w:t xml:space="preserve">.</w:t>
      </w:r>
    </w:p>
    <w:bookmarkEnd w:id="162"/>
    <w:bookmarkStart w:id="164"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63">
        <w:r>
          <w:rPr>
            <w:rStyle w:val="Hyperlink"/>
          </w:rPr>
          <w:t xml:space="preserve">https://doi.org/10.1038/ng.3564</w:t>
        </w:r>
      </w:hyperlink>
      <w:r>
        <w:t xml:space="preserve">.</w:t>
      </w:r>
    </w:p>
    <w:bookmarkEnd w:id="164"/>
    <w:bookmarkStart w:id="166"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65">
        <w:r>
          <w:rPr>
            <w:rStyle w:val="Hyperlink"/>
          </w:rPr>
          <w:t xml:space="preserve">https://doi.org/10.1158/2159-8290.cd-12-0095</w:t>
        </w:r>
      </w:hyperlink>
      <w:r>
        <w:t xml:space="preserve">.</w:t>
      </w:r>
    </w:p>
    <w:bookmarkEnd w:id="166"/>
    <w:bookmarkStart w:id="168"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67">
        <w:r>
          <w:rPr>
            <w:rStyle w:val="Hyperlink"/>
          </w:rPr>
          <w:t xml:space="preserve">https://doi.org/10.1101/gad.264861.115</w:t>
        </w:r>
      </w:hyperlink>
      <w:r>
        <w:t xml:space="preserve">.</w:t>
      </w:r>
    </w:p>
    <w:bookmarkEnd w:id="168"/>
    <w:bookmarkStart w:id="170"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69">
        <w:r>
          <w:rPr>
            <w:rStyle w:val="Hyperlink"/>
          </w:rPr>
          <w:t xml:space="preserve">https://doi.org/10.1038/nature05077</w:t>
        </w:r>
      </w:hyperlink>
      <w:r>
        <w:t xml:space="preserve">.</w:t>
      </w:r>
    </w:p>
    <w:bookmarkEnd w:id="170"/>
    <w:bookmarkStart w:id="172"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71">
        <w:r>
          <w:rPr>
            <w:rStyle w:val="Hyperlink"/>
          </w:rPr>
          <w:t xml:space="preserve">https://doi.org/10.1016/j.celrep.2017.01.069</w:t>
        </w:r>
      </w:hyperlink>
      <w:r>
        <w:t xml:space="preserve">.</w:t>
      </w:r>
    </w:p>
    <w:bookmarkEnd w:id="172"/>
    <w:bookmarkStart w:id="174"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173">
        <w:r>
          <w:rPr>
            <w:rStyle w:val="Hyperlink"/>
          </w:rPr>
          <w:t xml:space="preserve">https://doi.org/10.1158/2159-8290.cd-11-0341</w:t>
        </w:r>
      </w:hyperlink>
      <w:r>
        <w:t xml:space="preserve">.</w:t>
      </w:r>
    </w:p>
    <w:bookmarkEnd w:id="174"/>
    <w:bookmarkStart w:id="176"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175">
        <w:r>
          <w:rPr>
            <w:rStyle w:val="Hyperlink"/>
          </w:rPr>
          <w:t xml:space="preserve">https://doi.org/10.1101/gad.1516407</w:t>
        </w:r>
      </w:hyperlink>
      <w:r>
        <w:t xml:space="preserve">.</w:t>
      </w:r>
    </w:p>
    <w:bookmarkEnd w:id="176"/>
    <w:bookmarkStart w:id="178"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177">
        <w:r>
          <w:rPr>
            <w:rStyle w:val="Hyperlink"/>
          </w:rPr>
          <w:t xml:space="preserve">https://doi.org/10.1016/j.rcl.2012.06.006</w:t>
        </w:r>
      </w:hyperlink>
      <w:r>
        <w:t xml:space="preserve">.</w:t>
      </w:r>
    </w:p>
    <w:bookmarkEnd w:id="178"/>
    <w:bookmarkStart w:id="180"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179">
        <w:r>
          <w:rPr>
            <w:rStyle w:val="Hyperlink"/>
          </w:rPr>
          <w:t xml:space="preserve">https://doi.org/10.1038/nature12930</w:t>
        </w:r>
      </w:hyperlink>
      <w:r>
        <w:t xml:space="preserve">.</w:t>
      </w:r>
    </w:p>
    <w:bookmarkEnd w:id="180"/>
    <w:bookmarkStart w:id="182"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181">
        <w:r>
          <w:rPr>
            <w:rStyle w:val="Hyperlink"/>
          </w:rPr>
          <w:t xml:space="preserve">https://doi.org/10.1158/2159-8290.cd-14-0856</w:t>
        </w:r>
      </w:hyperlink>
      <w:r>
        <w:t xml:space="preserve">.</w:t>
      </w:r>
    </w:p>
    <w:bookmarkEnd w:id="182"/>
    <w:bookmarkStart w:id="184"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183">
        <w:r>
          <w:rPr>
            <w:rStyle w:val="Hyperlink"/>
          </w:rPr>
          <w:t xml:space="preserve">https://doi.org/10.1038/356215a0</w:t>
        </w:r>
      </w:hyperlink>
      <w:r>
        <w:t xml:space="preserve">.</w:t>
      </w:r>
    </w:p>
    <w:bookmarkEnd w:id="184"/>
    <w:bookmarkStart w:id="186"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185">
        <w:r>
          <w:rPr>
            <w:rStyle w:val="Hyperlink"/>
          </w:rPr>
          <w:t xml:space="preserve">https://doi.org/10.1038/nprot.2009.95</w:t>
        </w:r>
      </w:hyperlink>
      <w:r>
        <w:t xml:space="preserve">.</w:t>
      </w:r>
    </w:p>
    <w:bookmarkEnd w:id="186"/>
    <w:bookmarkStart w:id="188"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187">
        <w:r>
          <w:rPr>
            <w:rStyle w:val="Hyperlink"/>
          </w:rPr>
          <w:t xml:space="preserve">https://doi.org/10.1038/sj.emboj.7601967</w:t>
        </w:r>
      </w:hyperlink>
      <w:r>
        <w:t xml:space="preserve">.</w:t>
      </w:r>
    </w:p>
    <w:bookmarkEnd w:id="188"/>
    <w:bookmarkStart w:id="190"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189">
        <w:r>
          <w:rPr>
            <w:rStyle w:val="Hyperlink"/>
          </w:rPr>
          <w:t xml:space="preserve">https://doi.org/10.1016/0092-8674(93)90500-p</w:t>
        </w:r>
      </w:hyperlink>
      <w:r>
        <w:t xml:space="preserve">.</w:t>
      </w:r>
    </w:p>
    <w:bookmarkEnd w:id="190"/>
    <w:bookmarkStart w:id="192"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191">
        <w:r>
          <w:rPr>
            <w:rStyle w:val="Hyperlink"/>
          </w:rPr>
          <w:t xml:space="preserve">https://doi.org/10.1038/nature09535</w:t>
        </w:r>
      </w:hyperlink>
      <w:r>
        <w:t xml:space="preserve">.</w:t>
      </w:r>
    </w:p>
    <w:bookmarkEnd w:id="192"/>
    <w:bookmarkStart w:id="194"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193">
        <w:r>
          <w:rPr>
            <w:rStyle w:val="Hyperlink"/>
          </w:rPr>
          <w:t xml:space="preserve">https://doi.org/10.1101/gad.338228.120</w:t>
        </w:r>
      </w:hyperlink>
      <w:r>
        <w:t xml:space="preserve">.</w:t>
      </w:r>
    </w:p>
    <w:bookmarkEnd w:id="194"/>
    <w:bookmarkStart w:id="196"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195">
        <w:r>
          <w:rPr>
            <w:rStyle w:val="Hyperlink"/>
          </w:rPr>
          <w:t xml:space="preserve">https://doi.org/10.1128/mcb.21.5.1874-1887.2001</w:t>
        </w:r>
      </w:hyperlink>
      <w:r>
        <w:t xml:space="preserve">.</w:t>
      </w:r>
    </w:p>
    <w:bookmarkEnd w:id="196"/>
    <w:bookmarkStart w:id="198"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197">
        <w:r>
          <w:rPr>
            <w:rStyle w:val="Hyperlink"/>
          </w:rPr>
          <w:t xml:space="preserve">https://doi.org/10.1126/scisignal.2004088</w:t>
        </w:r>
      </w:hyperlink>
      <w:r>
        <w:t xml:space="preserve">.</w:t>
      </w:r>
    </w:p>
    <w:bookmarkEnd w:id="198"/>
    <w:bookmarkStart w:id="200"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199">
        <w:r>
          <w:rPr>
            <w:rStyle w:val="Hyperlink"/>
          </w:rPr>
          <w:t xml:space="preserve">https://doi.org/10.1016/j.semcdb.2013.12.014</w:t>
        </w:r>
      </w:hyperlink>
      <w:r>
        <w:t xml:space="preserve">.</w:t>
      </w:r>
    </w:p>
    <w:bookmarkEnd w:id="200"/>
    <w:bookmarkStart w:id="202"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01">
        <w:r>
          <w:rPr>
            <w:rStyle w:val="Hyperlink"/>
          </w:rPr>
          <w:t xml:space="preserve">https://doi.org/10.1056/nejmoa1113205</w:t>
        </w:r>
      </w:hyperlink>
      <w:r>
        <w:t xml:space="preserve">.</w:t>
      </w:r>
    </w:p>
    <w:bookmarkEnd w:id="202"/>
    <w:bookmarkStart w:id="204"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03">
        <w:r>
          <w:rPr>
            <w:rStyle w:val="Hyperlink"/>
          </w:rPr>
          <w:t xml:space="preserve">https://doi.org/10.1007/s10555-020-09903-9</w:t>
        </w:r>
      </w:hyperlink>
      <w:r>
        <w:t xml:space="preserve">.</w:t>
      </w:r>
    </w:p>
    <w:bookmarkEnd w:id="204"/>
    <w:bookmarkStart w:id="206"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05">
        <w:r>
          <w:rPr>
            <w:rStyle w:val="Hyperlink"/>
          </w:rPr>
          <w:t xml:space="preserve">https://doi.org/10.1158/0008-5472.can-15-1249</w:t>
        </w:r>
      </w:hyperlink>
      <w:r>
        <w:t xml:space="preserve">.</w:t>
      </w:r>
    </w:p>
    <w:bookmarkEnd w:id="206"/>
    <w:bookmarkStart w:id="208"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07">
        <w:r>
          <w:rPr>
            <w:rStyle w:val="Hyperlink"/>
          </w:rPr>
          <w:t xml:space="preserve">https://doi.org/10.1158/2159-8290.cd-21-1059</w:t>
        </w:r>
      </w:hyperlink>
      <w:r>
        <w:t xml:space="preserve">.</w:t>
      </w:r>
    </w:p>
    <w:bookmarkEnd w:id="208"/>
    <w:bookmarkStart w:id="210"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09">
        <w:r>
          <w:rPr>
            <w:rStyle w:val="Hyperlink"/>
          </w:rPr>
          <w:t xml:space="preserve">https://doi.org/10.1016/j.cell.2011.02.013</w:t>
        </w:r>
      </w:hyperlink>
      <w:r>
        <w:t xml:space="preserve">.</w:t>
      </w:r>
    </w:p>
    <w:bookmarkEnd w:id="210"/>
    <w:bookmarkStart w:id="212"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11">
        <w:r>
          <w:rPr>
            <w:rStyle w:val="Hyperlink"/>
          </w:rPr>
          <w:t xml:space="preserve">https://doi.org/10.1056/nejmra0802714</w:t>
        </w:r>
      </w:hyperlink>
      <w:r>
        <w:t xml:space="preserve">.</w:t>
      </w:r>
    </w:p>
    <w:bookmarkEnd w:id="212"/>
    <w:bookmarkStart w:id="214"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13">
        <w:r>
          <w:rPr>
            <w:rStyle w:val="Hyperlink"/>
          </w:rPr>
          <w:t xml:space="preserve">https://doi.org/10.1016/j.cell.2014.06.049</w:t>
        </w:r>
      </w:hyperlink>
      <w:r>
        <w:t xml:space="preserve">.</w:t>
      </w:r>
    </w:p>
    <w:bookmarkEnd w:id="214"/>
    <w:bookmarkStart w:id="216"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15">
        <w:r>
          <w:rPr>
            <w:rStyle w:val="Hyperlink"/>
          </w:rPr>
          <w:t xml:space="preserve">https://doi.org/10.1158/0008-5472.can-11-0128</w:t>
        </w:r>
      </w:hyperlink>
      <w:r>
        <w:t xml:space="preserve">.</w:t>
      </w:r>
    </w:p>
    <w:bookmarkEnd w:id="216"/>
    <w:bookmarkStart w:id="218"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17">
        <w:r>
          <w:rPr>
            <w:rStyle w:val="Hyperlink"/>
          </w:rPr>
          <w:t xml:space="preserve">https://doi.org/10.1016/0140-6736(90)90801-b</w:t>
        </w:r>
      </w:hyperlink>
      <w:r>
        <w:t xml:space="preserve">.</w:t>
      </w:r>
    </w:p>
    <w:bookmarkEnd w:id="218"/>
    <w:bookmarkStart w:id="220"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19">
        <w:r>
          <w:rPr>
            <w:rStyle w:val="Hyperlink"/>
          </w:rPr>
          <w:t xml:space="preserve">https://doi.org/10.1101/gad.943001</w:t>
        </w:r>
      </w:hyperlink>
      <w:r>
        <w:t xml:space="preserve">.</w:t>
      </w:r>
    </w:p>
    <w:bookmarkEnd w:id="220"/>
    <w:bookmarkStart w:id="222"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21">
        <w:r>
          <w:rPr>
            <w:rStyle w:val="Hyperlink"/>
          </w:rPr>
          <w:t xml:space="preserve">https://doi.org/10.1158/0008-5472.can-05-2193</w:t>
        </w:r>
      </w:hyperlink>
      <w:r>
        <w:t xml:space="preserve">.</w:t>
      </w:r>
    </w:p>
    <w:bookmarkEnd w:id="222"/>
    <w:bookmarkStart w:id="224"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23">
        <w:r>
          <w:rPr>
            <w:rStyle w:val="Hyperlink"/>
          </w:rPr>
          <w:t xml:space="preserve">https://doi.org/10.1038/ng747</w:t>
        </w:r>
      </w:hyperlink>
      <w:r>
        <w:t xml:space="preserve">.</w:t>
      </w:r>
    </w:p>
    <w:bookmarkEnd w:id="224"/>
    <w:bookmarkStart w:id="226"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25">
        <w:r>
          <w:rPr>
            <w:rStyle w:val="Hyperlink"/>
          </w:rPr>
          <w:t xml:space="preserve">https://doi.org/10.1101/gad.233627.113</w:t>
        </w:r>
      </w:hyperlink>
      <w:r>
        <w:t xml:space="preserve">.</w:t>
      </w:r>
    </w:p>
    <w:bookmarkEnd w:id="226"/>
    <w:bookmarkStart w:id="228"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27">
        <w:r>
          <w:rPr>
            <w:rStyle w:val="Hyperlink"/>
          </w:rPr>
          <w:t xml:space="preserve">https://doi.org/10.1038/nature09526</w:t>
        </w:r>
      </w:hyperlink>
      <w:r>
        <w:t xml:space="preserve">.</w:t>
      </w:r>
    </w:p>
    <w:bookmarkEnd w:id="228"/>
    <w:bookmarkStart w:id="230"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29">
        <w:r>
          <w:rPr>
            <w:rStyle w:val="Hyperlink"/>
          </w:rPr>
          <w:t xml:space="preserve">https://doi.org/10.1038/nature12634</w:t>
        </w:r>
      </w:hyperlink>
      <w:r>
        <w:t xml:space="preserve">.</w:t>
      </w:r>
    </w:p>
    <w:bookmarkEnd w:id="230"/>
    <w:bookmarkStart w:id="232"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31">
        <w:r>
          <w:rPr>
            <w:rStyle w:val="Hyperlink"/>
          </w:rPr>
          <w:t xml:space="preserve">https://doi.org/10.1038/ng0994-66</w:t>
        </w:r>
      </w:hyperlink>
      <w:r>
        <w:t xml:space="preserve">.</w:t>
      </w:r>
    </w:p>
    <w:bookmarkEnd w:id="232"/>
    <w:bookmarkStart w:id="234"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33">
        <w:r>
          <w:rPr>
            <w:rStyle w:val="Hyperlink"/>
          </w:rPr>
          <w:t xml:space="preserve">https://doi.org/10.1158/2159-8290.cd-20-1228</w:t>
        </w:r>
      </w:hyperlink>
      <w:r>
        <w:t xml:space="preserve">.</w:t>
      </w:r>
    </w:p>
    <w:bookmarkEnd w:id="234"/>
    <w:bookmarkStart w:id="236"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35">
        <w:r>
          <w:rPr>
            <w:rStyle w:val="Hyperlink"/>
          </w:rPr>
          <w:t xml:space="preserve">https://doi.org/10.1038/s41591-019-0367-9</w:t>
        </w:r>
      </w:hyperlink>
      <w:r>
        <w:t xml:space="preserve">.</w:t>
      </w:r>
    </w:p>
    <w:bookmarkEnd w:id="236"/>
    <w:bookmarkStart w:id="238"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37">
        <w:r>
          <w:rPr>
            <w:rStyle w:val="Hyperlink"/>
          </w:rPr>
          <w:t xml:space="preserve">https://doi.org/10.3389/fonc.2021.642603</w:t>
        </w:r>
      </w:hyperlink>
      <w:r>
        <w:t xml:space="preserve">.</w:t>
      </w:r>
    </w:p>
    <w:bookmarkEnd w:id="238"/>
    <w:bookmarkStart w:id="240"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39">
        <w:r>
          <w:rPr>
            <w:rStyle w:val="Hyperlink"/>
          </w:rPr>
          <w:t xml:space="preserve">https://doi.org/10.1016/j.ccell.2020.06.006</w:t>
        </w:r>
      </w:hyperlink>
      <w:r>
        <w:t xml:space="preserve">.</w:t>
      </w:r>
    </w:p>
    <w:bookmarkEnd w:id="240"/>
    <w:bookmarkStart w:id="242"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41">
        <w:r>
          <w:rPr>
            <w:rStyle w:val="Hyperlink"/>
          </w:rPr>
          <w:t xml:space="preserve">https://doi.org/10.1016/j.cell.2004.11.006</w:t>
        </w:r>
      </w:hyperlink>
      <w:r>
        <w:t xml:space="preserve">.</w:t>
      </w:r>
    </w:p>
    <w:bookmarkEnd w:id="242"/>
    <w:bookmarkStart w:id="244"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43">
        <w:r>
          <w:rPr>
            <w:rStyle w:val="Hyperlink"/>
          </w:rPr>
          <w:t xml:space="preserve">https://doi.org/10.1038/sj.cdd.4401916</w:t>
        </w:r>
      </w:hyperlink>
      <w:r>
        <w:t xml:space="preserve">.</w:t>
      </w:r>
    </w:p>
    <w:bookmarkEnd w:id="244"/>
    <w:bookmarkStart w:id="246"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45">
        <w:r>
          <w:rPr>
            <w:rStyle w:val="Hyperlink"/>
          </w:rPr>
          <w:t xml:space="preserve">https://doi.org/10.1038/s41568-020-0262-1</w:t>
        </w:r>
      </w:hyperlink>
      <w:r>
        <w:t xml:space="preserve">.</w:t>
      </w:r>
    </w:p>
    <w:bookmarkEnd w:id="246"/>
    <w:bookmarkStart w:id="248"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47">
        <w:r>
          <w:rPr>
            <w:rStyle w:val="Hyperlink"/>
          </w:rPr>
          <w:t xml:space="preserve">https://doi.org/10.1038/nrc2723</w:t>
        </w:r>
      </w:hyperlink>
      <w:r>
        <w:t xml:space="preserve">.</w:t>
      </w:r>
    </w:p>
    <w:bookmarkEnd w:id="248"/>
    <w:bookmarkStart w:id="250" w:name="ref-TYj65wKz"/>
    <w:p>
      <w:pPr>
        <w:pStyle w:val="Bibliography"/>
      </w:pPr>
      <w:r>
        <w:t xml:space="preserve">Li, F.P., Fraumeni, J.F., Mulvihill, J.J., Blattner, W.A., Dreyfus, M.G., Tucker, M.A., and Miller, R.W. (1988).</w:t>
      </w:r>
      <w:r>
        <w:t xml:space="preserve"> </w:t>
      </w:r>
      <w:hyperlink r:id="rId249">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50"/>
    <w:bookmarkStart w:id="252"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51">
        <w:r>
          <w:rPr>
            <w:rStyle w:val="Hyperlink"/>
          </w:rPr>
          <w:t xml:space="preserve">https://doi.org/10.1073/pnas.1320956111</w:t>
        </w:r>
      </w:hyperlink>
      <w:r>
        <w:t xml:space="preserve">.</w:t>
      </w:r>
    </w:p>
    <w:bookmarkEnd w:id="252"/>
    <w:bookmarkStart w:id="254"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53">
        <w:r>
          <w:rPr>
            <w:rStyle w:val="Hyperlink"/>
          </w:rPr>
          <w:t xml:space="preserve">https://doi.org/10.1016/0092-8674(79)90293-9</w:t>
        </w:r>
      </w:hyperlink>
      <w:r>
        <w:t xml:space="preserve">.</w:t>
      </w:r>
    </w:p>
    <w:bookmarkEnd w:id="254"/>
    <w:bookmarkStart w:id="256"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55">
        <w:r>
          <w:rPr>
            <w:rStyle w:val="Hyperlink"/>
          </w:rPr>
          <w:t xml:space="preserve">https://doi.org/10.1183/13993003.00359-2016</w:t>
        </w:r>
      </w:hyperlink>
      <w:r>
        <w:t xml:space="preserve">.</w:t>
      </w:r>
    </w:p>
    <w:bookmarkEnd w:id="256"/>
    <w:bookmarkStart w:id="258"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257">
        <w:r>
          <w:rPr>
            <w:rStyle w:val="Hyperlink"/>
          </w:rPr>
          <w:t xml:space="preserve">https://doi.org/10.1016/j.ccell.2020.06.012</w:t>
        </w:r>
      </w:hyperlink>
      <w:r>
        <w:t xml:space="preserve">.</w:t>
      </w:r>
    </w:p>
    <w:bookmarkEnd w:id="258"/>
    <w:bookmarkStart w:id="260" w:name="ref-SY8r3LQy"/>
    <w:p>
      <w:pPr>
        <w:pStyle w:val="Bibliography"/>
      </w:pPr>
      <w:r>
        <w:t xml:space="preserve">Matsunaga, M., and Shida, K. (1971).</w:t>
      </w:r>
      <w:r>
        <w:t xml:space="preserve"> </w:t>
      </w:r>
      <w:hyperlink r:id="rId259">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60"/>
    <w:bookmarkStart w:id="262"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261">
        <w:r>
          <w:rPr>
            <w:rStyle w:val="Hyperlink"/>
          </w:rPr>
          <w:t xml:space="preserve">https://doi.org/10.1016/j.cell.2020.07.017</w:t>
        </w:r>
      </w:hyperlink>
      <w:r>
        <w:t xml:space="preserve">.</w:t>
      </w:r>
    </w:p>
    <w:bookmarkEnd w:id="262"/>
    <w:bookmarkStart w:id="264"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263">
        <w:r>
          <w:rPr>
            <w:rStyle w:val="Hyperlink"/>
          </w:rPr>
          <w:t xml:space="preserve">https://doi.org/10.7554/elife.70385</w:t>
        </w:r>
      </w:hyperlink>
      <w:r>
        <w:t xml:space="preserve">.</w:t>
      </w:r>
    </w:p>
    <w:bookmarkEnd w:id="264"/>
    <w:bookmarkStart w:id="266"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265">
        <w:r>
          <w:rPr>
            <w:rStyle w:val="Hyperlink"/>
          </w:rPr>
          <w:t xml:space="preserve">https://doi.org/10.1038/nature07005</w:t>
        </w:r>
      </w:hyperlink>
      <w:r>
        <w:t xml:space="preserve">.</w:t>
      </w:r>
    </w:p>
    <w:bookmarkEnd w:id="266"/>
    <w:bookmarkStart w:id="268"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267">
        <w:r>
          <w:rPr>
            <w:rStyle w:val="Hyperlink"/>
          </w:rPr>
          <w:t xml:space="preserve">https://doi.org/10.1016/j.ccell.2016.12.005</w:t>
        </w:r>
      </w:hyperlink>
      <w:r>
        <w:t xml:space="preserve">.</w:t>
      </w:r>
    </w:p>
    <w:bookmarkEnd w:id="268"/>
    <w:bookmarkStart w:id="270"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269">
        <w:r>
          <w:rPr>
            <w:rStyle w:val="Hyperlink"/>
          </w:rPr>
          <w:t xml:space="preserve">https://doi.org/10.1016/j.immuni.2018.09.020</w:t>
        </w:r>
      </w:hyperlink>
      <w:r>
        <w:t xml:space="preserve">.</w:t>
      </w:r>
    </w:p>
    <w:bookmarkEnd w:id="270"/>
    <w:bookmarkStart w:id="272"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271">
        <w:r>
          <w:rPr>
            <w:rStyle w:val="Hyperlink"/>
          </w:rPr>
          <w:t xml:space="preserve">https://doi.org/10.4161/23723548.2014.969651</w:t>
        </w:r>
      </w:hyperlink>
      <w:r>
        <w:t xml:space="preserve">.</w:t>
      </w:r>
    </w:p>
    <w:bookmarkEnd w:id="272"/>
    <w:bookmarkStart w:id="274"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273">
        <w:r>
          <w:rPr>
            <w:rStyle w:val="Hyperlink"/>
          </w:rPr>
          <w:t xml:space="preserve">https://doi.org/10.1038/ncomms12685</w:t>
        </w:r>
      </w:hyperlink>
      <w:r>
        <w:t xml:space="preserve">.</w:t>
      </w:r>
    </w:p>
    <w:bookmarkEnd w:id="274"/>
    <w:bookmarkStart w:id="276"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275">
        <w:r>
          <w:rPr>
            <w:rStyle w:val="Hyperlink"/>
          </w:rPr>
          <w:t xml:space="preserve">https://doi.org/10.5858/arpa.2011-0521-oa</w:t>
        </w:r>
      </w:hyperlink>
      <w:r>
        <w:t xml:space="preserve">.</w:t>
      </w:r>
    </w:p>
    <w:bookmarkEnd w:id="276"/>
    <w:bookmarkStart w:id="278"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277">
        <w:r>
          <w:rPr>
            <w:rStyle w:val="Hyperlink"/>
          </w:rPr>
          <w:t xml:space="preserve">https://doi.org/10.1158/0008-5472.can-03-3376</w:t>
        </w:r>
      </w:hyperlink>
      <w:r>
        <w:t xml:space="preserve">.</w:t>
      </w:r>
    </w:p>
    <w:bookmarkEnd w:id="278"/>
    <w:bookmarkStart w:id="280"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279">
        <w:r>
          <w:rPr>
            <w:rStyle w:val="Hyperlink"/>
          </w:rPr>
          <w:t xml:space="preserve">https://doi.org/10.1016/j.cell.2004.11.004</w:t>
        </w:r>
      </w:hyperlink>
      <w:r>
        <w:t xml:space="preserve">.</w:t>
      </w:r>
    </w:p>
    <w:bookmarkEnd w:id="280"/>
    <w:bookmarkStart w:id="282"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281">
        <w:r>
          <w:rPr>
            <w:rStyle w:val="Hyperlink"/>
          </w:rPr>
          <w:t xml:space="preserve">https://doi.org/10.1101/cshperspect.a001008</w:t>
        </w:r>
      </w:hyperlink>
      <w:r>
        <w:t xml:space="preserve">.</w:t>
      </w:r>
    </w:p>
    <w:bookmarkEnd w:id="282"/>
    <w:bookmarkStart w:id="284"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283">
        <w:r>
          <w:rPr>
            <w:rStyle w:val="Hyperlink"/>
          </w:rPr>
          <w:t xml:space="preserve">https://doi.org/10.1186/s13014-019-1345-6</w:t>
        </w:r>
      </w:hyperlink>
      <w:r>
        <w:t xml:space="preserve">.</w:t>
      </w:r>
    </w:p>
    <w:bookmarkEnd w:id="284"/>
    <w:bookmarkStart w:id="286"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285">
        <w:r>
          <w:rPr>
            <w:rStyle w:val="Hyperlink"/>
          </w:rPr>
          <w:t xml:space="preserve">https://doi.org/10.1073/pnas.90.24.11623</w:t>
        </w:r>
      </w:hyperlink>
      <w:r>
        <w:t xml:space="preserve">.</w:t>
      </w:r>
    </w:p>
    <w:bookmarkEnd w:id="286"/>
    <w:bookmarkStart w:id="288"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287">
        <w:r>
          <w:rPr>
            <w:rStyle w:val="Hyperlink"/>
          </w:rPr>
          <w:t xml:space="preserve">https://doi.org/10.1016/s1470-2045(16)30146-2</w:t>
        </w:r>
      </w:hyperlink>
      <w:r>
        <w:t xml:space="preserve">.</w:t>
      </w:r>
    </w:p>
    <w:bookmarkEnd w:id="288"/>
    <w:bookmarkStart w:id="290"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289">
        <w:r>
          <w:rPr>
            <w:rStyle w:val="Hyperlink"/>
          </w:rPr>
          <w:t xml:space="preserve">https://doi.org/10.1016/j.jtho.2021.08.011</w:t>
        </w:r>
      </w:hyperlink>
      <w:r>
        <w:t xml:space="preserve">.</w:t>
      </w:r>
    </w:p>
    <w:bookmarkEnd w:id="290"/>
    <w:bookmarkStart w:id="292"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291">
        <w:r>
          <w:rPr>
            <w:rStyle w:val="Hyperlink"/>
          </w:rPr>
          <w:t xml:space="preserve">https://doi.org/10.1101/gad.1417406</w:t>
        </w:r>
      </w:hyperlink>
      <w:r>
        <w:t xml:space="preserve">.</w:t>
      </w:r>
    </w:p>
    <w:bookmarkEnd w:id="292"/>
    <w:bookmarkStart w:id="294"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293">
        <w:r>
          <w:rPr>
            <w:rStyle w:val="Hyperlink"/>
          </w:rPr>
          <w:t xml:space="preserve">https://doi.org/10.1038/359235a0</w:t>
        </w:r>
      </w:hyperlink>
      <w:r>
        <w:t xml:space="preserve">.</w:t>
      </w:r>
    </w:p>
    <w:bookmarkEnd w:id="294"/>
    <w:bookmarkStart w:id="296"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295">
        <w:r>
          <w:rPr>
            <w:rStyle w:val="Hyperlink"/>
          </w:rPr>
          <w:t xml:space="preserve">https://doi.org/10.3390/cancers14051321</w:t>
        </w:r>
      </w:hyperlink>
      <w:r>
        <w:t xml:space="preserve">.</w:t>
      </w:r>
    </w:p>
    <w:bookmarkEnd w:id="296"/>
    <w:bookmarkStart w:id="298"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297">
        <w:r>
          <w:rPr>
            <w:rStyle w:val="Hyperlink"/>
          </w:rPr>
          <w:t xml:space="preserve">https://doi.org/10.1056/nejmoa1412690</w:t>
        </w:r>
      </w:hyperlink>
      <w:r>
        <w:t xml:space="preserve">.</w:t>
      </w:r>
    </w:p>
    <w:bookmarkEnd w:id="298"/>
    <w:bookmarkStart w:id="300"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299">
        <w:r>
          <w:rPr>
            <w:rStyle w:val="Hyperlink"/>
          </w:rPr>
          <w:t xml:space="preserve">https://doi.org/10.1038/nmeth.4297</w:t>
        </w:r>
      </w:hyperlink>
      <w:r>
        <w:t xml:space="preserve">.</w:t>
      </w:r>
    </w:p>
    <w:bookmarkEnd w:id="300"/>
    <w:bookmarkStart w:id="302"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01">
        <w:r>
          <w:rPr>
            <w:rStyle w:val="Hyperlink"/>
          </w:rPr>
          <w:t xml:space="preserve">https://doi.org/10.1038/s41588-018-0083-2</w:t>
        </w:r>
      </w:hyperlink>
      <w:r>
        <w:t xml:space="preserve">.</w:t>
      </w:r>
    </w:p>
    <w:bookmarkEnd w:id="302"/>
    <w:bookmarkStart w:id="304" w:name="ref-PX0Ki15S"/>
    <w:p>
      <w:pPr>
        <w:pStyle w:val="Bibliography"/>
      </w:pPr>
      <w:r>
        <w:t xml:space="preserve">Rusch, V., Klimstra, D., Venkatraman, E., Oliver, J., Martini, N., Gralla, R., Kris, M., and Dmitrovsky, E. (1995).</w:t>
      </w:r>
      <w:r>
        <w:t xml:space="preserve"> </w:t>
      </w:r>
      <w:hyperlink r:id="rId303">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04"/>
    <w:bookmarkStart w:id="306"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05">
        <w:r>
          <w:rPr>
            <w:rStyle w:val="Hyperlink"/>
          </w:rPr>
          <w:t xml:space="preserve">https://doi.org/10.1016/j.cell.2019.12.020</w:t>
        </w:r>
      </w:hyperlink>
      <w:r>
        <w:t xml:space="preserve">.</w:t>
      </w:r>
    </w:p>
    <w:bookmarkEnd w:id="306"/>
    <w:bookmarkStart w:id="308"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07">
        <w:r>
          <w:rPr>
            <w:rStyle w:val="Hyperlink"/>
          </w:rPr>
          <w:t xml:space="preserve">https://doi.org/10.1158/0008-5472.can-14-3701</w:t>
        </w:r>
      </w:hyperlink>
      <w:r>
        <w:t xml:space="preserve">.</w:t>
      </w:r>
    </w:p>
    <w:bookmarkEnd w:id="308"/>
    <w:bookmarkStart w:id="310"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09">
        <w:r>
          <w:rPr>
            <w:rStyle w:val="Hyperlink"/>
          </w:rPr>
          <w:t xml:space="preserve">https://doi.org/10.3322/caac.21654</w:t>
        </w:r>
      </w:hyperlink>
      <w:r>
        <w:t xml:space="preserve">.</w:t>
      </w:r>
    </w:p>
    <w:bookmarkEnd w:id="310"/>
    <w:bookmarkStart w:id="312"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11">
        <w:r>
          <w:rPr>
            <w:rStyle w:val="Hyperlink"/>
          </w:rPr>
          <w:t xml:space="preserve">https://doi.org/10.1002/jso.2930100410</w:t>
        </w:r>
      </w:hyperlink>
      <w:r>
        <w:t xml:space="preserve">.</w:t>
      </w:r>
    </w:p>
    <w:bookmarkEnd w:id="312"/>
    <w:bookmarkStart w:id="314"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13">
        <w:r>
          <w:rPr>
            <w:rStyle w:val="Hyperlink"/>
          </w:rPr>
          <w:t xml:space="preserve">https://doi.org/10.1073/pnas.1319963111</w:t>
        </w:r>
      </w:hyperlink>
      <w:r>
        <w:t xml:space="preserve">.</w:t>
      </w:r>
    </w:p>
    <w:bookmarkEnd w:id="314"/>
    <w:bookmarkStart w:id="316"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15">
        <w:r>
          <w:rPr>
            <w:rStyle w:val="Hyperlink"/>
          </w:rPr>
          <w:t xml:space="preserve">https://doi.org/10.1016/j.ctrv.2021.102335</w:t>
        </w:r>
      </w:hyperlink>
      <w:r>
        <w:t xml:space="preserve">.</w:t>
      </w:r>
    </w:p>
    <w:bookmarkEnd w:id="316"/>
    <w:bookmarkStart w:id="318"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17">
        <w:r>
          <w:rPr>
            <w:rStyle w:val="Hyperlink"/>
          </w:rPr>
          <w:t xml:space="preserve">https://doi.org/10.1158/0008-5472.can-13-0681</w:t>
        </w:r>
      </w:hyperlink>
      <w:r>
        <w:t xml:space="preserve">.</w:t>
      </w:r>
    </w:p>
    <w:bookmarkEnd w:id="318"/>
    <w:bookmarkStart w:id="320"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19">
        <w:r>
          <w:rPr>
            <w:rStyle w:val="Hyperlink"/>
          </w:rPr>
          <w:t xml:space="preserve">https://doi.org/10.1038/nature13173</w:t>
        </w:r>
      </w:hyperlink>
      <w:r>
        <w:t xml:space="preserve">.</w:t>
      </w:r>
    </w:p>
    <w:bookmarkEnd w:id="320"/>
    <w:bookmarkStart w:id="322"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21">
        <w:r>
          <w:rPr>
            <w:rStyle w:val="Hyperlink"/>
          </w:rPr>
          <w:t xml:space="preserve">https://doi.org/10.1158/1078-0432.ccr-20-1675</w:t>
        </w:r>
      </w:hyperlink>
      <w:r>
        <w:t xml:space="preserve">.</w:t>
      </w:r>
    </w:p>
    <w:bookmarkEnd w:id="322"/>
    <w:bookmarkStart w:id="324"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23">
        <w:r>
          <w:rPr>
            <w:rStyle w:val="Hyperlink"/>
          </w:rPr>
          <w:t xml:space="preserve">https://doi.org/10.7554/elife.43668</w:t>
        </w:r>
      </w:hyperlink>
      <w:r>
        <w:t xml:space="preserve">.</w:t>
      </w:r>
    </w:p>
    <w:bookmarkEnd w:id="324"/>
    <w:bookmarkStart w:id="326"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25">
        <w:r>
          <w:rPr>
            <w:rStyle w:val="Hyperlink"/>
          </w:rPr>
          <w:t xml:space="preserve">https://doi.org/10.1038/35042675</w:t>
        </w:r>
      </w:hyperlink>
      <w:r>
        <w:t xml:space="preserve">.</w:t>
      </w:r>
    </w:p>
    <w:bookmarkEnd w:id="326"/>
    <w:bookmarkStart w:id="328"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27">
        <w:r>
          <w:rPr>
            <w:rStyle w:val="Hyperlink"/>
          </w:rPr>
          <w:t xml:space="preserve">https://doi.org/10.1158/0008-5472.can-16-2159</w:t>
        </w:r>
      </w:hyperlink>
      <w:r>
        <w:t xml:space="preserve">.</w:t>
      </w:r>
    </w:p>
    <w:bookmarkEnd w:id="328"/>
    <w:bookmarkStart w:id="330"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29">
        <w:r>
          <w:rPr>
            <w:rStyle w:val="Hyperlink"/>
          </w:rPr>
          <w:t xml:space="preserve">https://doi.org/10.1016/j.gpb.2020.02.005</w:t>
        </w:r>
      </w:hyperlink>
      <w:r>
        <w:t xml:space="preserve">.</w:t>
      </w:r>
    </w:p>
    <w:bookmarkEnd w:id="330"/>
    <w:bookmarkStart w:id="332" w:name="ref-11g54rA8N"/>
    <w:p>
      <w:pPr>
        <w:pStyle w:val="Bibliography"/>
      </w:pPr>
      <w:r>
        <w:t xml:space="preserve">Warren, G.W., and Cummings, K.M. (2013). Tobacco and lung cancer: risks, trends, and outcomes in patients with cancer. Am Soc Clin Oncol Educ Book 359–364.</w:t>
      </w:r>
      <w:r>
        <w:t xml:space="preserve"> </w:t>
      </w:r>
      <w:hyperlink r:id="rId331">
        <w:r>
          <w:rPr>
            <w:rStyle w:val="Hyperlink"/>
          </w:rPr>
          <w:t xml:space="preserve">https://doi.org/10.14694/edbook_am.2013.33.359</w:t>
        </w:r>
      </w:hyperlink>
      <w:r>
        <w:t xml:space="preserve">.</w:t>
      </w:r>
    </w:p>
    <w:bookmarkEnd w:id="332"/>
    <w:bookmarkStart w:id="334"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33">
        <w:r>
          <w:rPr>
            <w:rStyle w:val="Hyperlink"/>
          </w:rPr>
          <w:t xml:space="preserve">https://doi.org/10.1016/j.cell.2014.01.066</w:t>
        </w:r>
      </w:hyperlink>
      <w:r>
        <w:t xml:space="preserve">.</w:t>
      </w:r>
    </w:p>
    <w:bookmarkEnd w:id="334"/>
    <w:bookmarkStart w:id="336"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35">
        <w:r>
          <w:rPr>
            <w:rStyle w:val="Hyperlink"/>
          </w:rPr>
          <w:t xml:space="preserve">https://doi.org/10.1038/nature13898</w:t>
        </w:r>
      </w:hyperlink>
      <w:r>
        <w:t xml:space="preserve">.</w:t>
      </w:r>
    </w:p>
    <w:bookmarkEnd w:id="336"/>
    <w:bookmarkStart w:id="338"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337">
        <w:r>
          <w:rPr>
            <w:rStyle w:val="Hyperlink"/>
          </w:rPr>
          <w:t xml:space="preserve">https://doi.org/10.1158/0008-5472.can-05-1650</w:t>
        </w:r>
      </w:hyperlink>
      <w:r>
        <w:t xml:space="preserve">.</w:t>
      </w:r>
    </w:p>
    <w:bookmarkEnd w:id="338"/>
    <w:bookmarkStart w:id="340"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339">
        <w:r>
          <w:rPr>
            <w:rStyle w:val="Hyperlink"/>
          </w:rPr>
          <w:t xml:space="preserve">https://doi.org/10.1038/s41467-017-01519-y</w:t>
        </w:r>
      </w:hyperlink>
      <w:r>
        <w:t xml:space="preserve">.</w:t>
      </w:r>
    </w:p>
    <w:bookmarkEnd w:id="340"/>
    <w:bookmarkStart w:id="342"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341">
        <w:r>
          <w:rPr>
            <w:rStyle w:val="Hyperlink"/>
          </w:rPr>
          <w:t xml:space="preserve">https://doi.org/10.1007/978-3-319-40389-2_3</w:t>
        </w:r>
      </w:hyperlink>
      <w:r>
        <w:t xml:space="preserve">.</w:t>
      </w:r>
    </w:p>
    <w:bookmarkEnd w:id="342"/>
    <w:bookmarkStart w:id="344"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343">
        <w:r>
          <w:rPr>
            <w:rStyle w:val="Hyperlink"/>
          </w:rPr>
          <w:t xml:space="preserve">https://doi.org/10.1101/gad.7.7a.1126</w:t>
        </w:r>
      </w:hyperlink>
      <w:r>
        <w:t xml:space="preserve">.</w:t>
      </w:r>
    </w:p>
    <w:bookmarkEnd w:id="344"/>
    <w:bookmarkStart w:id="346"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345">
        <w:r>
          <w:rPr>
            <w:rStyle w:val="Hyperlink"/>
          </w:rPr>
          <w:t xml:space="preserve">https://doi.org/10.1007/s13238-016-0330-1</w:t>
        </w:r>
      </w:hyperlink>
      <w:r>
        <w:t xml:space="preserve">.</w:t>
      </w:r>
    </w:p>
    <w:bookmarkEnd w:id="346"/>
    <w:bookmarkStart w:id="348"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347">
        <w:r>
          <w:rPr>
            <w:rStyle w:val="Hyperlink"/>
          </w:rPr>
          <w:t xml:space="preserve">https://doi.org/10.1038/s41586-020-1961-1</w:t>
        </w:r>
      </w:hyperlink>
      <w:r>
        <w:t xml:space="preserve">.</w:t>
      </w:r>
    </w:p>
    <w:bookmarkEnd w:id="348"/>
    <w:bookmarkStart w:id="350"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349">
        <w:r>
          <w:rPr>
            <w:rStyle w:val="Hyperlink"/>
          </w:rPr>
          <w:t xml:space="preserve">https://doi.org/10.1038/s41467-018-06146-9</w:t>
        </w:r>
      </w:hyperlink>
      <w:r>
        <w:t xml:space="preserve">.</w:t>
      </w:r>
    </w:p>
    <w:bookmarkEnd w:id="350"/>
    <w:bookmarkStart w:id="352"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351">
        <w:r>
          <w:rPr>
            <w:rStyle w:val="Hyperlink"/>
          </w:rPr>
          <w:t xml:space="preserve">https://doi.org/10.1021/acs.jmedchem.2c00099</w:t>
        </w:r>
      </w:hyperlink>
      <w:r>
        <w:t xml:space="preserve">.</w:t>
      </w:r>
    </w:p>
    <w:bookmarkEnd w:id="352"/>
    <w:bookmarkStart w:id="354"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353">
        <w:r>
          <w:rPr>
            <w:rStyle w:val="Hyperlink"/>
          </w:rPr>
          <w:t xml:space="preserve">https://doi.org/10.1101/gad.12.19.2997</w:t>
        </w:r>
      </w:hyperlink>
      <w:r>
        <w:t xml:space="preserve">.</w:t>
      </w:r>
    </w:p>
    <w:bookmarkEnd w:id="354"/>
    <w:bookmarkEnd w:id="355"/>
    <w:bookmarkEnd w:id="356"/>
    <w:bookmarkEnd w:id="35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41" Target="https://doi.org/10.1001/jama.2015.13134" TargetMode="External" /><Relationship Type="http://schemas.openxmlformats.org/officeDocument/2006/relationships/hyperlink" Id="rId157" Target="https://doi.org/10.1002/humu.23035" TargetMode="External" /><Relationship Type="http://schemas.openxmlformats.org/officeDocument/2006/relationships/hyperlink" Id="rId311" Target="https://doi.org/10.1002/jso.2930100410" TargetMode="External" /><Relationship Type="http://schemas.openxmlformats.org/officeDocument/2006/relationships/hyperlink" Id="rId341" Target="https://doi.org/10.1007/978-3-319-40389-2_3" TargetMode="External" /><Relationship Type="http://schemas.openxmlformats.org/officeDocument/2006/relationships/hyperlink" Id="rId203" Target="https://doi.org/10.1007/s10555-020-09903-9" TargetMode="External" /><Relationship Type="http://schemas.openxmlformats.org/officeDocument/2006/relationships/hyperlink" Id="rId345" Target="https://doi.org/10.1007/s13238-016-0330-1" TargetMode="External" /><Relationship Type="http://schemas.openxmlformats.org/officeDocument/2006/relationships/hyperlink" Id="rId253" Target="https://doi.org/10.1016/0092-8674(79)90293-9" TargetMode="External" /><Relationship Type="http://schemas.openxmlformats.org/officeDocument/2006/relationships/hyperlink" Id="rId189" Target="https://doi.org/10.1016/0092-8674(93)90500-p" TargetMode="External" /><Relationship Type="http://schemas.openxmlformats.org/officeDocument/2006/relationships/hyperlink" Id="rId217" Target="https://doi.org/10.1016/0140-6736(90)90801-b" TargetMode="External" /><Relationship Type="http://schemas.openxmlformats.org/officeDocument/2006/relationships/hyperlink" Id="rId267" Target="https://doi.org/10.1016/j.ccell.2016.12.005" TargetMode="External" /><Relationship Type="http://schemas.openxmlformats.org/officeDocument/2006/relationships/hyperlink" Id="rId239" Target="https://doi.org/10.1016/j.ccell.2020.06.006" TargetMode="External" /><Relationship Type="http://schemas.openxmlformats.org/officeDocument/2006/relationships/hyperlink" Id="rId257" Target="https://doi.org/10.1016/j.ccell.2020.06.012" TargetMode="External" /><Relationship Type="http://schemas.openxmlformats.org/officeDocument/2006/relationships/hyperlink" Id="rId149" Target="https://doi.org/10.1016/j.ccr.2014.02.025" TargetMode="External" /><Relationship Type="http://schemas.openxmlformats.org/officeDocument/2006/relationships/hyperlink" Id="rId279" Target="https://doi.org/10.1016/j.cell.2004.11.004" TargetMode="External" /><Relationship Type="http://schemas.openxmlformats.org/officeDocument/2006/relationships/hyperlink" Id="rId241" Target="https://doi.org/10.1016/j.cell.2004.11.006" TargetMode="External" /><Relationship Type="http://schemas.openxmlformats.org/officeDocument/2006/relationships/hyperlink" Id="rId143" Target="https://doi.org/10.1016/j.cell.2009.01.039" TargetMode="External" /><Relationship Type="http://schemas.openxmlformats.org/officeDocument/2006/relationships/hyperlink" Id="rId209" Target="https://doi.org/10.1016/j.cell.2011.02.013" TargetMode="External" /><Relationship Type="http://schemas.openxmlformats.org/officeDocument/2006/relationships/hyperlink" Id="rId333" Target="https://doi.org/10.1016/j.cell.2014.01.066" TargetMode="External" /><Relationship Type="http://schemas.openxmlformats.org/officeDocument/2006/relationships/hyperlink" Id="rId213" Target="https://doi.org/10.1016/j.cell.2014.06.049" TargetMode="External" /><Relationship Type="http://schemas.openxmlformats.org/officeDocument/2006/relationships/hyperlink" Id="rId305" Target="https://doi.org/10.1016/j.cell.2019.12.020" TargetMode="External" /><Relationship Type="http://schemas.openxmlformats.org/officeDocument/2006/relationships/hyperlink" Id="rId261" Target="https://doi.org/10.1016/j.cell.2020.07.017" TargetMode="External" /><Relationship Type="http://schemas.openxmlformats.org/officeDocument/2006/relationships/hyperlink" Id="rId171" Target="https://doi.org/10.1016/j.celrep.2017.01.069" TargetMode="External" /><Relationship Type="http://schemas.openxmlformats.org/officeDocument/2006/relationships/hyperlink" Id="rId315" Target="https://doi.org/10.1016/j.ctrv.2021.102335" TargetMode="External" /><Relationship Type="http://schemas.openxmlformats.org/officeDocument/2006/relationships/hyperlink" Id="rId329" Target="https://doi.org/10.1016/j.gpb.2020.02.005" TargetMode="External" /><Relationship Type="http://schemas.openxmlformats.org/officeDocument/2006/relationships/hyperlink" Id="rId269" Target="https://doi.org/10.1016/j.immuni.2018.09.020" TargetMode="External" /><Relationship Type="http://schemas.openxmlformats.org/officeDocument/2006/relationships/hyperlink" Id="rId289" Target="https://doi.org/10.1016/j.jtho.2021.08.011" TargetMode="External" /><Relationship Type="http://schemas.openxmlformats.org/officeDocument/2006/relationships/hyperlink" Id="rId177" Target="https://doi.org/10.1016/j.rcl.2012.06.006" TargetMode="External" /><Relationship Type="http://schemas.openxmlformats.org/officeDocument/2006/relationships/hyperlink" Id="rId199" Target="https://doi.org/10.1016/j.semcdb.2013.12.014" TargetMode="External" /><Relationship Type="http://schemas.openxmlformats.org/officeDocument/2006/relationships/hyperlink" Id="rId161" Target="https://doi.org/10.1016/j.tcb.2020.12.011" TargetMode="External" /><Relationship Type="http://schemas.openxmlformats.org/officeDocument/2006/relationships/hyperlink" Id="rId287" Target="https://doi.org/10.1016/s1470-2045(16)30146-2" TargetMode="External" /><Relationship Type="http://schemas.openxmlformats.org/officeDocument/2006/relationships/hyperlink" Id="rId351" Target="https://doi.org/10.1021/acs.jmedchem.2c00099" TargetMode="External" /><Relationship Type="http://schemas.openxmlformats.org/officeDocument/2006/relationships/hyperlink" Id="rId325" Target="https://doi.org/10.1038/35042675" TargetMode="External" /><Relationship Type="http://schemas.openxmlformats.org/officeDocument/2006/relationships/hyperlink" Id="rId183" Target="https://doi.org/10.1038/356215a0" TargetMode="External" /><Relationship Type="http://schemas.openxmlformats.org/officeDocument/2006/relationships/hyperlink" Id="rId293" Target="https://doi.org/10.1038/359235a0" TargetMode="External" /><Relationship Type="http://schemas.openxmlformats.org/officeDocument/2006/relationships/hyperlink" Id="rId169" Target="https://doi.org/10.1038/nature05077" TargetMode="External" /><Relationship Type="http://schemas.openxmlformats.org/officeDocument/2006/relationships/hyperlink" Id="rId265" Target="https://doi.org/10.1038/nature07005" TargetMode="External" /><Relationship Type="http://schemas.openxmlformats.org/officeDocument/2006/relationships/hyperlink" Id="rId227" Target="https://doi.org/10.1038/nature09526" TargetMode="External" /><Relationship Type="http://schemas.openxmlformats.org/officeDocument/2006/relationships/hyperlink" Id="rId191" Target="https://doi.org/10.1038/nature09535" TargetMode="External" /><Relationship Type="http://schemas.openxmlformats.org/officeDocument/2006/relationships/hyperlink" Id="rId229" Target="https://doi.org/10.1038/nature12634" TargetMode="External" /><Relationship Type="http://schemas.openxmlformats.org/officeDocument/2006/relationships/hyperlink" Id="rId179" Target="https://doi.org/10.1038/nature12930" TargetMode="External" /><Relationship Type="http://schemas.openxmlformats.org/officeDocument/2006/relationships/hyperlink" Id="rId319" Target="https://doi.org/10.1038/nature13173" TargetMode="External" /><Relationship Type="http://schemas.openxmlformats.org/officeDocument/2006/relationships/hyperlink" Id="rId137" Target="https://doi.org/10.1038/nature13385" TargetMode="External" /><Relationship Type="http://schemas.openxmlformats.org/officeDocument/2006/relationships/hyperlink" Id="rId335" Target="https://doi.org/10.1038/nature13898" TargetMode="External" /><Relationship Type="http://schemas.openxmlformats.org/officeDocument/2006/relationships/hyperlink" Id="rId273" Target="https://doi.org/10.1038/ncomms12685" TargetMode="External" /><Relationship Type="http://schemas.openxmlformats.org/officeDocument/2006/relationships/hyperlink" Id="rId145" Target="https://doi.org/10.1038/ncomms4923" TargetMode="External" /><Relationship Type="http://schemas.openxmlformats.org/officeDocument/2006/relationships/hyperlink" Id="rId163" Target="https://doi.org/10.1038/ng.3564" TargetMode="External" /><Relationship Type="http://schemas.openxmlformats.org/officeDocument/2006/relationships/hyperlink" Id="rId231" Target="https://doi.org/10.1038/ng0994-66" TargetMode="External" /><Relationship Type="http://schemas.openxmlformats.org/officeDocument/2006/relationships/hyperlink" Id="rId223" Target="https://doi.org/10.1038/ng747" TargetMode="External" /><Relationship Type="http://schemas.openxmlformats.org/officeDocument/2006/relationships/hyperlink" Id="rId299" Target="https://doi.org/10.1038/nmeth.4297" TargetMode="External" /><Relationship Type="http://schemas.openxmlformats.org/officeDocument/2006/relationships/hyperlink" Id="rId185" Target="https://doi.org/10.1038/nprot.2009.95" TargetMode="External" /><Relationship Type="http://schemas.openxmlformats.org/officeDocument/2006/relationships/hyperlink" Id="rId247" Target="https://doi.org/10.1038/nrc2723" TargetMode="External" /><Relationship Type="http://schemas.openxmlformats.org/officeDocument/2006/relationships/hyperlink" Id="rId339" Target="https://doi.org/10.1038/s41467-017-01519-y" TargetMode="External" /><Relationship Type="http://schemas.openxmlformats.org/officeDocument/2006/relationships/hyperlink" Id="rId349" Target="https://doi.org/10.1038/s41467-018-06146-9" TargetMode="External" /><Relationship Type="http://schemas.openxmlformats.org/officeDocument/2006/relationships/hyperlink" Id="rId245" Target="https://doi.org/10.1038/s41568-020-0262-1" TargetMode="External" /><Relationship Type="http://schemas.openxmlformats.org/officeDocument/2006/relationships/hyperlink" Id="rId347" Target="https://doi.org/10.1038/s41586-020-1961-1" TargetMode="External" /><Relationship Type="http://schemas.openxmlformats.org/officeDocument/2006/relationships/hyperlink" Id="rId139" Target="https://doi.org/10.1038/s41586-020-2496-1" TargetMode="External" /><Relationship Type="http://schemas.openxmlformats.org/officeDocument/2006/relationships/hyperlink" Id="rId301" Target="https://doi.org/10.1038/s41588-018-0083-2" TargetMode="External" /><Relationship Type="http://schemas.openxmlformats.org/officeDocument/2006/relationships/hyperlink" Id="rId235" Target="https://doi.org/10.1038/s41591-019-0367-9" TargetMode="External" /><Relationship Type="http://schemas.openxmlformats.org/officeDocument/2006/relationships/hyperlink" Id="rId243" Target="https://doi.org/10.1038/sj.cdd.4401916" TargetMode="External" /><Relationship Type="http://schemas.openxmlformats.org/officeDocument/2006/relationships/hyperlink" Id="rId187" Target="https://doi.org/10.1038/sj.emboj.7601967" TargetMode="External" /><Relationship Type="http://schemas.openxmlformats.org/officeDocument/2006/relationships/hyperlink" Id="rId201" Target="https://doi.org/10.1056/nejmoa1113205" TargetMode="External" /><Relationship Type="http://schemas.openxmlformats.org/officeDocument/2006/relationships/hyperlink" Id="rId297" Target="https://doi.org/10.1056/nejmoa1412690" TargetMode="External" /><Relationship Type="http://schemas.openxmlformats.org/officeDocument/2006/relationships/hyperlink" Id="rId211" Target="https://doi.org/10.1056/nejmra0802714" TargetMode="External" /><Relationship Type="http://schemas.openxmlformats.org/officeDocument/2006/relationships/hyperlink" Id="rId313" Target="https://doi.org/10.1073/pnas.1319963111" TargetMode="External" /><Relationship Type="http://schemas.openxmlformats.org/officeDocument/2006/relationships/hyperlink" Id="rId251" Target="https://doi.org/10.1073/pnas.1320956111" TargetMode="External" /><Relationship Type="http://schemas.openxmlformats.org/officeDocument/2006/relationships/hyperlink" Id="rId285" Target="https://doi.org/10.1073/pnas.90.24.11623" TargetMode="External" /><Relationship Type="http://schemas.openxmlformats.org/officeDocument/2006/relationships/hyperlink" Id="rId153" Target="https://doi.org/10.1089/hyb.2004.23.293" TargetMode="External" /><Relationship Type="http://schemas.openxmlformats.org/officeDocument/2006/relationships/hyperlink" Id="rId281" Target="https://doi.org/10.1101/cshperspect.a001008" TargetMode="External" /><Relationship Type="http://schemas.openxmlformats.org/officeDocument/2006/relationships/hyperlink" Id="rId353" Target="https://doi.org/10.1101/gad.12.19.2997" TargetMode="External" /><Relationship Type="http://schemas.openxmlformats.org/officeDocument/2006/relationships/hyperlink" Id="rId291" Target="https://doi.org/10.1101/gad.1417406" TargetMode="External" /><Relationship Type="http://schemas.openxmlformats.org/officeDocument/2006/relationships/hyperlink" Id="rId175" Target="https://doi.org/10.1101/gad.1516407" TargetMode="External" /><Relationship Type="http://schemas.openxmlformats.org/officeDocument/2006/relationships/hyperlink" Id="rId225" Target="https://doi.org/10.1101/gad.233627.113" TargetMode="External" /><Relationship Type="http://schemas.openxmlformats.org/officeDocument/2006/relationships/hyperlink" Id="rId167" Target="https://doi.org/10.1101/gad.264861.115" TargetMode="External" /><Relationship Type="http://schemas.openxmlformats.org/officeDocument/2006/relationships/hyperlink" Id="rId193" Target="https://doi.org/10.1101/gad.338228.120" TargetMode="External" /><Relationship Type="http://schemas.openxmlformats.org/officeDocument/2006/relationships/hyperlink" Id="rId343" Target="https://doi.org/10.1101/gad.7.7a.1126" TargetMode="External" /><Relationship Type="http://schemas.openxmlformats.org/officeDocument/2006/relationships/hyperlink" Id="rId219" Target="https://doi.org/10.1101/gad.943001" TargetMode="External" /><Relationship Type="http://schemas.openxmlformats.org/officeDocument/2006/relationships/hyperlink" Id="rId147" Target="https://doi.org/10.1126/science.aag0299" TargetMode="External" /><Relationship Type="http://schemas.openxmlformats.org/officeDocument/2006/relationships/hyperlink" Id="rId197" Target="https://doi.org/10.1126/scisignal.2004088" TargetMode="External" /><Relationship Type="http://schemas.openxmlformats.org/officeDocument/2006/relationships/hyperlink" Id="rId195" Target="https://doi.org/10.1128/mcb.21.5.1874-1887.2001" TargetMode="External" /><Relationship Type="http://schemas.openxmlformats.org/officeDocument/2006/relationships/hyperlink" Id="rId159" Target="https://doi.org/10.1136/jmg.2008.057570" TargetMode="External" /><Relationship Type="http://schemas.openxmlformats.org/officeDocument/2006/relationships/hyperlink" Id="rId277" Target="https://doi.org/10.1158/0008-5472.can-03-3376" TargetMode="External" /><Relationship Type="http://schemas.openxmlformats.org/officeDocument/2006/relationships/hyperlink" Id="rId337" Target="https://doi.org/10.1158/0008-5472.can-05-1650" TargetMode="External" /><Relationship Type="http://schemas.openxmlformats.org/officeDocument/2006/relationships/hyperlink" Id="rId221" Target="https://doi.org/10.1158/0008-5472.can-05-2193" TargetMode="External" /><Relationship Type="http://schemas.openxmlformats.org/officeDocument/2006/relationships/hyperlink" Id="rId215" Target="https://doi.org/10.1158/0008-5472.can-11-0128" TargetMode="External" /><Relationship Type="http://schemas.openxmlformats.org/officeDocument/2006/relationships/hyperlink" Id="rId317" Target="https://doi.org/10.1158/0008-5472.can-13-0681" TargetMode="External" /><Relationship Type="http://schemas.openxmlformats.org/officeDocument/2006/relationships/hyperlink" Id="rId307" Target="https://doi.org/10.1158/0008-5472.can-14-3701" TargetMode="External" /><Relationship Type="http://schemas.openxmlformats.org/officeDocument/2006/relationships/hyperlink" Id="rId205" Target="https://doi.org/10.1158/0008-5472.can-15-1249" TargetMode="External" /><Relationship Type="http://schemas.openxmlformats.org/officeDocument/2006/relationships/hyperlink" Id="rId327" Target="https://doi.org/10.1158/0008-5472.can-16-2159" TargetMode="External" /><Relationship Type="http://schemas.openxmlformats.org/officeDocument/2006/relationships/hyperlink" Id="rId321" Target="https://doi.org/10.1158/1078-0432.ccr-20-1675" TargetMode="External" /><Relationship Type="http://schemas.openxmlformats.org/officeDocument/2006/relationships/hyperlink" Id="rId173" Target="https://doi.org/10.1158/2159-8290.cd-11-0341" TargetMode="External" /><Relationship Type="http://schemas.openxmlformats.org/officeDocument/2006/relationships/hyperlink" Id="rId165" Target="https://doi.org/10.1158/2159-8290.cd-12-0095" TargetMode="External" /><Relationship Type="http://schemas.openxmlformats.org/officeDocument/2006/relationships/hyperlink" Id="rId181" Target="https://doi.org/10.1158/2159-8290.cd-14-0856" TargetMode="External" /><Relationship Type="http://schemas.openxmlformats.org/officeDocument/2006/relationships/hyperlink" Id="rId233" Target="https://doi.org/10.1158/2159-8290.cd-20-1228" TargetMode="External" /><Relationship Type="http://schemas.openxmlformats.org/officeDocument/2006/relationships/hyperlink" Id="rId207" Target="https://doi.org/10.1158/2159-8290.cd-21-1059" TargetMode="External" /><Relationship Type="http://schemas.openxmlformats.org/officeDocument/2006/relationships/hyperlink" Id="rId255" Target="https://doi.org/10.1183/13993003.00359-2016" TargetMode="External" /><Relationship Type="http://schemas.openxmlformats.org/officeDocument/2006/relationships/hyperlink" Id="rId283" Target="https://doi.org/10.1186/s13014-019-1345-6" TargetMode="External" /><Relationship Type="http://schemas.openxmlformats.org/officeDocument/2006/relationships/hyperlink" Id="rId155" Target="https://doi.org/10.1186/s13072-020-00362-8" TargetMode="External" /><Relationship Type="http://schemas.openxmlformats.org/officeDocument/2006/relationships/hyperlink" Id="rId331" Target="https://doi.org/10.14694/edbook_am.2013.33.359" TargetMode="External" /><Relationship Type="http://schemas.openxmlformats.org/officeDocument/2006/relationships/hyperlink" Id="rId309" Target="https://doi.org/10.3322/caac.21654" TargetMode="External" /><Relationship Type="http://schemas.openxmlformats.org/officeDocument/2006/relationships/hyperlink" Id="rId237" Target="https://doi.org/10.3389/fonc.2021.642603" TargetMode="External" /><Relationship Type="http://schemas.openxmlformats.org/officeDocument/2006/relationships/hyperlink" Id="rId295" Target="https://doi.org/10.3390/cancers14051321" TargetMode="External" /><Relationship Type="http://schemas.openxmlformats.org/officeDocument/2006/relationships/hyperlink" Id="rId271" Target="https://doi.org/10.4161/23723548.2014.969651" TargetMode="External" /><Relationship Type="http://schemas.openxmlformats.org/officeDocument/2006/relationships/hyperlink" Id="rId275" Target="https://doi.org/10.5858/arpa.2011-0521-oa" TargetMode="External" /><Relationship Type="http://schemas.openxmlformats.org/officeDocument/2006/relationships/hyperlink" Id="rId323" Target="https://doi.org/10.7554/elife.43668" TargetMode="External" /><Relationship Type="http://schemas.openxmlformats.org/officeDocument/2006/relationships/hyperlink" Id="rId26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b31561e4aa1ce1f26312d5bee8f0d3caa85830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b31561e4aa1ce1f26312d5bee8f0d3caa85830c/" TargetMode="External" /><Relationship Type="http://schemas.openxmlformats.org/officeDocument/2006/relationships/hyperlink" Id="rId33" Target="https://twitter.com/johndoe" TargetMode="External" /><Relationship Type="http://schemas.openxmlformats.org/officeDocument/2006/relationships/hyperlink" Id="rId151" Target="https://www.ncbi.nlm.nih.gov/pubmed/1694291" TargetMode="External" /><Relationship Type="http://schemas.openxmlformats.org/officeDocument/2006/relationships/hyperlink" Id="rId249" Target="https://www.ncbi.nlm.nih.gov/pubmed/3409256" TargetMode="External" /><Relationship Type="http://schemas.openxmlformats.org/officeDocument/2006/relationships/hyperlink" Id="rId259" Target="https://www.ncbi.nlm.nih.gov/pubmed/5130083" TargetMode="External" /><Relationship Type="http://schemas.openxmlformats.org/officeDocument/2006/relationships/hyperlink" Id="rId303"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01/jama.2015.13134" TargetMode="External" /><Relationship Type="http://schemas.openxmlformats.org/officeDocument/2006/relationships/hyperlink" Id="rId157" Target="https://doi.org/10.1002/humu.23035" TargetMode="External" /><Relationship Type="http://schemas.openxmlformats.org/officeDocument/2006/relationships/hyperlink" Id="rId311" Target="https://doi.org/10.1002/jso.2930100410" TargetMode="External" /><Relationship Type="http://schemas.openxmlformats.org/officeDocument/2006/relationships/hyperlink" Id="rId341" Target="https://doi.org/10.1007/978-3-319-40389-2_3" TargetMode="External" /><Relationship Type="http://schemas.openxmlformats.org/officeDocument/2006/relationships/hyperlink" Id="rId203" Target="https://doi.org/10.1007/s10555-020-09903-9" TargetMode="External" /><Relationship Type="http://schemas.openxmlformats.org/officeDocument/2006/relationships/hyperlink" Id="rId345" Target="https://doi.org/10.1007/s13238-016-0330-1" TargetMode="External" /><Relationship Type="http://schemas.openxmlformats.org/officeDocument/2006/relationships/hyperlink" Id="rId253" Target="https://doi.org/10.1016/0092-8674(79)90293-9" TargetMode="External" /><Relationship Type="http://schemas.openxmlformats.org/officeDocument/2006/relationships/hyperlink" Id="rId189" Target="https://doi.org/10.1016/0092-8674(93)90500-p" TargetMode="External" /><Relationship Type="http://schemas.openxmlformats.org/officeDocument/2006/relationships/hyperlink" Id="rId217" Target="https://doi.org/10.1016/0140-6736(90)90801-b" TargetMode="External" /><Relationship Type="http://schemas.openxmlformats.org/officeDocument/2006/relationships/hyperlink" Id="rId267" Target="https://doi.org/10.1016/j.ccell.2016.12.005" TargetMode="External" /><Relationship Type="http://schemas.openxmlformats.org/officeDocument/2006/relationships/hyperlink" Id="rId239" Target="https://doi.org/10.1016/j.ccell.2020.06.006" TargetMode="External" /><Relationship Type="http://schemas.openxmlformats.org/officeDocument/2006/relationships/hyperlink" Id="rId257" Target="https://doi.org/10.1016/j.ccell.2020.06.012" TargetMode="External" /><Relationship Type="http://schemas.openxmlformats.org/officeDocument/2006/relationships/hyperlink" Id="rId149" Target="https://doi.org/10.1016/j.ccr.2014.02.025" TargetMode="External" /><Relationship Type="http://schemas.openxmlformats.org/officeDocument/2006/relationships/hyperlink" Id="rId279" Target="https://doi.org/10.1016/j.cell.2004.11.004" TargetMode="External" /><Relationship Type="http://schemas.openxmlformats.org/officeDocument/2006/relationships/hyperlink" Id="rId241" Target="https://doi.org/10.1016/j.cell.2004.11.006" TargetMode="External" /><Relationship Type="http://schemas.openxmlformats.org/officeDocument/2006/relationships/hyperlink" Id="rId143" Target="https://doi.org/10.1016/j.cell.2009.01.039" TargetMode="External" /><Relationship Type="http://schemas.openxmlformats.org/officeDocument/2006/relationships/hyperlink" Id="rId209" Target="https://doi.org/10.1016/j.cell.2011.02.013" TargetMode="External" /><Relationship Type="http://schemas.openxmlformats.org/officeDocument/2006/relationships/hyperlink" Id="rId333" Target="https://doi.org/10.1016/j.cell.2014.01.066" TargetMode="External" /><Relationship Type="http://schemas.openxmlformats.org/officeDocument/2006/relationships/hyperlink" Id="rId213" Target="https://doi.org/10.1016/j.cell.2014.06.049" TargetMode="External" /><Relationship Type="http://schemas.openxmlformats.org/officeDocument/2006/relationships/hyperlink" Id="rId305" Target="https://doi.org/10.1016/j.cell.2019.12.020" TargetMode="External" /><Relationship Type="http://schemas.openxmlformats.org/officeDocument/2006/relationships/hyperlink" Id="rId261" Target="https://doi.org/10.1016/j.cell.2020.07.017" TargetMode="External" /><Relationship Type="http://schemas.openxmlformats.org/officeDocument/2006/relationships/hyperlink" Id="rId171" Target="https://doi.org/10.1016/j.celrep.2017.01.069" TargetMode="External" /><Relationship Type="http://schemas.openxmlformats.org/officeDocument/2006/relationships/hyperlink" Id="rId315" Target="https://doi.org/10.1016/j.ctrv.2021.102335" TargetMode="External" /><Relationship Type="http://schemas.openxmlformats.org/officeDocument/2006/relationships/hyperlink" Id="rId329" Target="https://doi.org/10.1016/j.gpb.2020.02.005" TargetMode="External" /><Relationship Type="http://schemas.openxmlformats.org/officeDocument/2006/relationships/hyperlink" Id="rId269" Target="https://doi.org/10.1016/j.immuni.2018.09.020" TargetMode="External" /><Relationship Type="http://schemas.openxmlformats.org/officeDocument/2006/relationships/hyperlink" Id="rId289" Target="https://doi.org/10.1016/j.jtho.2021.08.011" TargetMode="External" /><Relationship Type="http://schemas.openxmlformats.org/officeDocument/2006/relationships/hyperlink" Id="rId177" Target="https://doi.org/10.1016/j.rcl.2012.06.006" TargetMode="External" /><Relationship Type="http://schemas.openxmlformats.org/officeDocument/2006/relationships/hyperlink" Id="rId199" Target="https://doi.org/10.1016/j.semcdb.2013.12.014" TargetMode="External" /><Relationship Type="http://schemas.openxmlformats.org/officeDocument/2006/relationships/hyperlink" Id="rId161" Target="https://doi.org/10.1016/j.tcb.2020.12.011" TargetMode="External" /><Relationship Type="http://schemas.openxmlformats.org/officeDocument/2006/relationships/hyperlink" Id="rId287" Target="https://doi.org/10.1016/s1470-2045(16)30146-2" TargetMode="External" /><Relationship Type="http://schemas.openxmlformats.org/officeDocument/2006/relationships/hyperlink" Id="rId351" Target="https://doi.org/10.1021/acs.jmedchem.2c00099" TargetMode="External" /><Relationship Type="http://schemas.openxmlformats.org/officeDocument/2006/relationships/hyperlink" Id="rId325" Target="https://doi.org/10.1038/35042675" TargetMode="External" /><Relationship Type="http://schemas.openxmlformats.org/officeDocument/2006/relationships/hyperlink" Id="rId183" Target="https://doi.org/10.1038/356215a0" TargetMode="External" /><Relationship Type="http://schemas.openxmlformats.org/officeDocument/2006/relationships/hyperlink" Id="rId293" Target="https://doi.org/10.1038/359235a0" TargetMode="External" /><Relationship Type="http://schemas.openxmlformats.org/officeDocument/2006/relationships/hyperlink" Id="rId169" Target="https://doi.org/10.1038/nature05077" TargetMode="External" /><Relationship Type="http://schemas.openxmlformats.org/officeDocument/2006/relationships/hyperlink" Id="rId265" Target="https://doi.org/10.1038/nature07005" TargetMode="External" /><Relationship Type="http://schemas.openxmlformats.org/officeDocument/2006/relationships/hyperlink" Id="rId227" Target="https://doi.org/10.1038/nature09526" TargetMode="External" /><Relationship Type="http://schemas.openxmlformats.org/officeDocument/2006/relationships/hyperlink" Id="rId191" Target="https://doi.org/10.1038/nature09535" TargetMode="External" /><Relationship Type="http://schemas.openxmlformats.org/officeDocument/2006/relationships/hyperlink" Id="rId229" Target="https://doi.org/10.1038/nature12634" TargetMode="External" /><Relationship Type="http://schemas.openxmlformats.org/officeDocument/2006/relationships/hyperlink" Id="rId179" Target="https://doi.org/10.1038/nature12930" TargetMode="External" /><Relationship Type="http://schemas.openxmlformats.org/officeDocument/2006/relationships/hyperlink" Id="rId319" Target="https://doi.org/10.1038/nature13173" TargetMode="External" /><Relationship Type="http://schemas.openxmlformats.org/officeDocument/2006/relationships/hyperlink" Id="rId137" Target="https://doi.org/10.1038/nature13385" TargetMode="External" /><Relationship Type="http://schemas.openxmlformats.org/officeDocument/2006/relationships/hyperlink" Id="rId335" Target="https://doi.org/10.1038/nature13898" TargetMode="External" /><Relationship Type="http://schemas.openxmlformats.org/officeDocument/2006/relationships/hyperlink" Id="rId273" Target="https://doi.org/10.1038/ncomms12685" TargetMode="External" /><Relationship Type="http://schemas.openxmlformats.org/officeDocument/2006/relationships/hyperlink" Id="rId145" Target="https://doi.org/10.1038/ncomms4923" TargetMode="External" /><Relationship Type="http://schemas.openxmlformats.org/officeDocument/2006/relationships/hyperlink" Id="rId163" Target="https://doi.org/10.1038/ng.3564" TargetMode="External" /><Relationship Type="http://schemas.openxmlformats.org/officeDocument/2006/relationships/hyperlink" Id="rId231" Target="https://doi.org/10.1038/ng0994-66" TargetMode="External" /><Relationship Type="http://schemas.openxmlformats.org/officeDocument/2006/relationships/hyperlink" Id="rId223" Target="https://doi.org/10.1038/ng747" TargetMode="External" /><Relationship Type="http://schemas.openxmlformats.org/officeDocument/2006/relationships/hyperlink" Id="rId299" Target="https://doi.org/10.1038/nmeth.4297" TargetMode="External" /><Relationship Type="http://schemas.openxmlformats.org/officeDocument/2006/relationships/hyperlink" Id="rId185" Target="https://doi.org/10.1038/nprot.2009.95" TargetMode="External" /><Relationship Type="http://schemas.openxmlformats.org/officeDocument/2006/relationships/hyperlink" Id="rId247" Target="https://doi.org/10.1038/nrc2723" TargetMode="External" /><Relationship Type="http://schemas.openxmlformats.org/officeDocument/2006/relationships/hyperlink" Id="rId339" Target="https://doi.org/10.1038/s41467-017-01519-y" TargetMode="External" /><Relationship Type="http://schemas.openxmlformats.org/officeDocument/2006/relationships/hyperlink" Id="rId349" Target="https://doi.org/10.1038/s41467-018-06146-9" TargetMode="External" /><Relationship Type="http://schemas.openxmlformats.org/officeDocument/2006/relationships/hyperlink" Id="rId245" Target="https://doi.org/10.1038/s41568-020-0262-1" TargetMode="External" /><Relationship Type="http://schemas.openxmlformats.org/officeDocument/2006/relationships/hyperlink" Id="rId347" Target="https://doi.org/10.1038/s41586-020-1961-1" TargetMode="External" /><Relationship Type="http://schemas.openxmlformats.org/officeDocument/2006/relationships/hyperlink" Id="rId139" Target="https://doi.org/10.1038/s41586-020-2496-1" TargetMode="External" /><Relationship Type="http://schemas.openxmlformats.org/officeDocument/2006/relationships/hyperlink" Id="rId301" Target="https://doi.org/10.1038/s41588-018-0083-2" TargetMode="External" /><Relationship Type="http://schemas.openxmlformats.org/officeDocument/2006/relationships/hyperlink" Id="rId235" Target="https://doi.org/10.1038/s41591-019-0367-9" TargetMode="External" /><Relationship Type="http://schemas.openxmlformats.org/officeDocument/2006/relationships/hyperlink" Id="rId243" Target="https://doi.org/10.1038/sj.cdd.4401916" TargetMode="External" /><Relationship Type="http://schemas.openxmlformats.org/officeDocument/2006/relationships/hyperlink" Id="rId187" Target="https://doi.org/10.1038/sj.emboj.7601967" TargetMode="External" /><Relationship Type="http://schemas.openxmlformats.org/officeDocument/2006/relationships/hyperlink" Id="rId201" Target="https://doi.org/10.1056/nejmoa1113205" TargetMode="External" /><Relationship Type="http://schemas.openxmlformats.org/officeDocument/2006/relationships/hyperlink" Id="rId297" Target="https://doi.org/10.1056/nejmoa1412690" TargetMode="External" /><Relationship Type="http://schemas.openxmlformats.org/officeDocument/2006/relationships/hyperlink" Id="rId211" Target="https://doi.org/10.1056/nejmra0802714" TargetMode="External" /><Relationship Type="http://schemas.openxmlformats.org/officeDocument/2006/relationships/hyperlink" Id="rId313" Target="https://doi.org/10.1073/pnas.1319963111" TargetMode="External" /><Relationship Type="http://schemas.openxmlformats.org/officeDocument/2006/relationships/hyperlink" Id="rId251" Target="https://doi.org/10.1073/pnas.1320956111" TargetMode="External" /><Relationship Type="http://schemas.openxmlformats.org/officeDocument/2006/relationships/hyperlink" Id="rId285" Target="https://doi.org/10.1073/pnas.90.24.11623" TargetMode="External" /><Relationship Type="http://schemas.openxmlformats.org/officeDocument/2006/relationships/hyperlink" Id="rId153" Target="https://doi.org/10.1089/hyb.2004.23.293" TargetMode="External" /><Relationship Type="http://schemas.openxmlformats.org/officeDocument/2006/relationships/hyperlink" Id="rId281" Target="https://doi.org/10.1101/cshperspect.a001008" TargetMode="External" /><Relationship Type="http://schemas.openxmlformats.org/officeDocument/2006/relationships/hyperlink" Id="rId353" Target="https://doi.org/10.1101/gad.12.19.2997" TargetMode="External" /><Relationship Type="http://schemas.openxmlformats.org/officeDocument/2006/relationships/hyperlink" Id="rId291" Target="https://doi.org/10.1101/gad.1417406" TargetMode="External" /><Relationship Type="http://schemas.openxmlformats.org/officeDocument/2006/relationships/hyperlink" Id="rId175" Target="https://doi.org/10.1101/gad.1516407" TargetMode="External" /><Relationship Type="http://schemas.openxmlformats.org/officeDocument/2006/relationships/hyperlink" Id="rId225" Target="https://doi.org/10.1101/gad.233627.113" TargetMode="External" /><Relationship Type="http://schemas.openxmlformats.org/officeDocument/2006/relationships/hyperlink" Id="rId167" Target="https://doi.org/10.1101/gad.264861.115" TargetMode="External" /><Relationship Type="http://schemas.openxmlformats.org/officeDocument/2006/relationships/hyperlink" Id="rId193" Target="https://doi.org/10.1101/gad.338228.120" TargetMode="External" /><Relationship Type="http://schemas.openxmlformats.org/officeDocument/2006/relationships/hyperlink" Id="rId343" Target="https://doi.org/10.1101/gad.7.7a.1126" TargetMode="External" /><Relationship Type="http://schemas.openxmlformats.org/officeDocument/2006/relationships/hyperlink" Id="rId219" Target="https://doi.org/10.1101/gad.943001" TargetMode="External" /><Relationship Type="http://schemas.openxmlformats.org/officeDocument/2006/relationships/hyperlink" Id="rId147" Target="https://doi.org/10.1126/science.aag0299" TargetMode="External" /><Relationship Type="http://schemas.openxmlformats.org/officeDocument/2006/relationships/hyperlink" Id="rId197" Target="https://doi.org/10.1126/scisignal.2004088" TargetMode="External" /><Relationship Type="http://schemas.openxmlformats.org/officeDocument/2006/relationships/hyperlink" Id="rId195" Target="https://doi.org/10.1128/mcb.21.5.1874-1887.2001" TargetMode="External" /><Relationship Type="http://schemas.openxmlformats.org/officeDocument/2006/relationships/hyperlink" Id="rId159" Target="https://doi.org/10.1136/jmg.2008.057570" TargetMode="External" /><Relationship Type="http://schemas.openxmlformats.org/officeDocument/2006/relationships/hyperlink" Id="rId277" Target="https://doi.org/10.1158/0008-5472.can-03-3376" TargetMode="External" /><Relationship Type="http://schemas.openxmlformats.org/officeDocument/2006/relationships/hyperlink" Id="rId337" Target="https://doi.org/10.1158/0008-5472.can-05-1650" TargetMode="External" /><Relationship Type="http://schemas.openxmlformats.org/officeDocument/2006/relationships/hyperlink" Id="rId221" Target="https://doi.org/10.1158/0008-5472.can-05-2193" TargetMode="External" /><Relationship Type="http://schemas.openxmlformats.org/officeDocument/2006/relationships/hyperlink" Id="rId215" Target="https://doi.org/10.1158/0008-5472.can-11-0128" TargetMode="External" /><Relationship Type="http://schemas.openxmlformats.org/officeDocument/2006/relationships/hyperlink" Id="rId317" Target="https://doi.org/10.1158/0008-5472.can-13-0681" TargetMode="External" /><Relationship Type="http://schemas.openxmlformats.org/officeDocument/2006/relationships/hyperlink" Id="rId307" Target="https://doi.org/10.1158/0008-5472.can-14-3701" TargetMode="External" /><Relationship Type="http://schemas.openxmlformats.org/officeDocument/2006/relationships/hyperlink" Id="rId205" Target="https://doi.org/10.1158/0008-5472.can-15-1249" TargetMode="External" /><Relationship Type="http://schemas.openxmlformats.org/officeDocument/2006/relationships/hyperlink" Id="rId327" Target="https://doi.org/10.1158/0008-5472.can-16-2159" TargetMode="External" /><Relationship Type="http://schemas.openxmlformats.org/officeDocument/2006/relationships/hyperlink" Id="rId321" Target="https://doi.org/10.1158/1078-0432.ccr-20-1675" TargetMode="External" /><Relationship Type="http://schemas.openxmlformats.org/officeDocument/2006/relationships/hyperlink" Id="rId173" Target="https://doi.org/10.1158/2159-8290.cd-11-0341" TargetMode="External" /><Relationship Type="http://schemas.openxmlformats.org/officeDocument/2006/relationships/hyperlink" Id="rId165" Target="https://doi.org/10.1158/2159-8290.cd-12-0095" TargetMode="External" /><Relationship Type="http://schemas.openxmlformats.org/officeDocument/2006/relationships/hyperlink" Id="rId181" Target="https://doi.org/10.1158/2159-8290.cd-14-0856" TargetMode="External" /><Relationship Type="http://schemas.openxmlformats.org/officeDocument/2006/relationships/hyperlink" Id="rId233" Target="https://doi.org/10.1158/2159-8290.cd-20-1228" TargetMode="External" /><Relationship Type="http://schemas.openxmlformats.org/officeDocument/2006/relationships/hyperlink" Id="rId207" Target="https://doi.org/10.1158/2159-8290.cd-21-1059" TargetMode="External" /><Relationship Type="http://schemas.openxmlformats.org/officeDocument/2006/relationships/hyperlink" Id="rId255" Target="https://doi.org/10.1183/13993003.00359-2016" TargetMode="External" /><Relationship Type="http://schemas.openxmlformats.org/officeDocument/2006/relationships/hyperlink" Id="rId283" Target="https://doi.org/10.1186/s13014-019-1345-6" TargetMode="External" /><Relationship Type="http://schemas.openxmlformats.org/officeDocument/2006/relationships/hyperlink" Id="rId155" Target="https://doi.org/10.1186/s13072-020-00362-8" TargetMode="External" /><Relationship Type="http://schemas.openxmlformats.org/officeDocument/2006/relationships/hyperlink" Id="rId331" Target="https://doi.org/10.14694/edbook_am.2013.33.359" TargetMode="External" /><Relationship Type="http://schemas.openxmlformats.org/officeDocument/2006/relationships/hyperlink" Id="rId309" Target="https://doi.org/10.3322/caac.21654" TargetMode="External" /><Relationship Type="http://schemas.openxmlformats.org/officeDocument/2006/relationships/hyperlink" Id="rId237" Target="https://doi.org/10.3389/fonc.2021.642603" TargetMode="External" /><Relationship Type="http://schemas.openxmlformats.org/officeDocument/2006/relationships/hyperlink" Id="rId295" Target="https://doi.org/10.3390/cancers14051321" TargetMode="External" /><Relationship Type="http://schemas.openxmlformats.org/officeDocument/2006/relationships/hyperlink" Id="rId271" Target="https://doi.org/10.4161/23723548.2014.969651" TargetMode="External" /><Relationship Type="http://schemas.openxmlformats.org/officeDocument/2006/relationships/hyperlink" Id="rId275" Target="https://doi.org/10.5858/arpa.2011-0521-oa" TargetMode="External" /><Relationship Type="http://schemas.openxmlformats.org/officeDocument/2006/relationships/hyperlink" Id="rId323" Target="https://doi.org/10.7554/elife.43668" TargetMode="External" /><Relationship Type="http://schemas.openxmlformats.org/officeDocument/2006/relationships/hyperlink" Id="rId26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b31561e4aa1ce1f26312d5bee8f0d3caa85830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b31561e4aa1ce1f26312d5bee8f0d3caa85830c/" TargetMode="External" /><Relationship Type="http://schemas.openxmlformats.org/officeDocument/2006/relationships/hyperlink" Id="rId33" Target="https://twitter.com/johndoe" TargetMode="External" /><Relationship Type="http://schemas.openxmlformats.org/officeDocument/2006/relationships/hyperlink" Id="rId151" Target="https://www.ncbi.nlm.nih.gov/pubmed/1694291" TargetMode="External" /><Relationship Type="http://schemas.openxmlformats.org/officeDocument/2006/relationships/hyperlink" Id="rId249" Target="https://www.ncbi.nlm.nih.gov/pubmed/3409256" TargetMode="External" /><Relationship Type="http://schemas.openxmlformats.org/officeDocument/2006/relationships/hyperlink" Id="rId259" Target="https://www.ncbi.nlm.nih.gov/pubmed/5130083" TargetMode="External" /><Relationship Type="http://schemas.openxmlformats.org/officeDocument/2006/relationships/hyperlink" Id="rId303"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2022-04-04T21:23:16Z</dcterms:created>
  <dcterms:modified xsi:type="dcterms:W3CDTF">2022-04-04T21:23:16Z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2022-04-04</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